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3C62BF" w:rsidRPr="0085492C" w14:paraId="724B59BF" w14:textId="77777777" w:rsidTr="00A956D6">
        <w:tc>
          <w:tcPr>
            <w:tcW w:w="2835" w:type="dxa"/>
            <w:vAlign w:val="bottom"/>
          </w:tcPr>
          <w:p w14:paraId="47C1A8E0" w14:textId="61681B79" w:rsidR="003C62BF" w:rsidRPr="0085492C" w:rsidRDefault="003C62BF" w:rsidP="0032150A">
            <w:pPr>
              <w:spacing w:after="0" w:line="240" w:lineRule="auto"/>
              <w:rPr>
                <w:rFonts w:ascii="Times New Roman" w:hAnsi="Times New Roman"/>
                <w:color w:val="000000" w:themeColor="text1"/>
                <w:sz w:val="18"/>
                <w:szCs w:val="18"/>
              </w:rPr>
            </w:pPr>
            <w:bookmarkStart w:id="0" w:name="_GoBack"/>
            <w:bookmarkEnd w:id="0"/>
            <w:r w:rsidRPr="0085492C">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326812C5" w:rsidR="003C62BF" w:rsidRPr="0078066D" w:rsidRDefault="0078066D" w:rsidP="00C13697">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20</w:t>
            </w:r>
          </w:p>
        </w:tc>
        <w:tc>
          <w:tcPr>
            <w:tcW w:w="142" w:type="dxa"/>
            <w:vAlign w:val="bottom"/>
          </w:tcPr>
          <w:p w14:paraId="086165B7" w14:textId="77777777" w:rsidR="003C62BF" w:rsidRPr="0085492C" w:rsidRDefault="003C62BF" w:rsidP="00C13697">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6142ED3A" w:rsidR="003C62BF" w:rsidRPr="0078066D" w:rsidRDefault="0078066D" w:rsidP="00C13697">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ноября</w:t>
            </w:r>
          </w:p>
        </w:tc>
        <w:tc>
          <w:tcPr>
            <w:tcW w:w="425" w:type="dxa"/>
            <w:vAlign w:val="bottom"/>
          </w:tcPr>
          <w:p w14:paraId="43EF5E1C" w14:textId="77777777" w:rsidR="003C62BF" w:rsidRPr="0085492C" w:rsidRDefault="003C62BF" w:rsidP="00C13697">
            <w:pPr>
              <w:autoSpaceDE w:val="0"/>
              <w:autoSpaceDN w:val="0"/>
              <w:spacing w:after="0" w:line="240" w:lineRule="auto"/>
              <w:jc w:val="right"/>
              <w:rPr>
                <w:rFonts w:ascii="Times New Roman" w:hAnsi="Times New Roman"/>
                <w:b/>
                <w:color w:val="000000" w:themeColor="text1"/>
                <w:sz w:val="18"/>
                <w:szCs w:val="18"/>
                <w:lang w:val="en-US"/>
              </w:rPr>
            </w:pPr>
            <w:r w:rsidRPr="0085492C">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787236C5" w:rsidR="003C62BF" w:rsidRPr="0085492C" w:rsidRDefault="003C62BF"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lang w:val="en-US"/>
              </w:rPr>
              <w:t>20</w:t>
            </w:r>
          </w:p>
        </w:tc>
        <w:tc>
          <w:tcPr>
            <w:tcW w:w="285" w:type="dxa"/>
            <w:vAlign w:val="bottom"/>
          </w:tcPr>
          <w:p w14:paraId="267D8FDF" w14:textId="77777777" w:rsidR="003C62BF" w:rsidRPr="0085492C" w:rsidRDefault="003C62BF" w:rsidP="00C13697">
            <w:pPr>
              <w:autoSpaceDE w:val="0"/>
              <w:autoSpaceDN w:val="0"/>
              <w:spacing w:after="0" w:line="240" w:lineRule="auto"/>
              <w:rPr>
                <w:rFonts w:ascii="Times New Roman" w:hAnsi="Times New Roman"/>
                <w:b/>
                <w:color w:val="000000" w:themeColor="text1"/>
                <w:sz w:val="18"/>
                <w:szCs w:val="18"/>
              </w:rPr>
            </w:pPr>
          </w:p>
          <w:p w14:paraId="3A052438" w14:textId="77777777" w:rsidR="003C62BF" w:rsidRPr="0085492C" w:rsidRDefault="003C62BF"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rPr>
              <w:t>г.</w:t>
            </w:r>
          </w:p>
        </w:tc>
      </w:tr>
    </w:tbl>
    <w:p w14:paraId="5F016B0A" w14:textId="77777777" w:rsidR="00631A9B"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31A9B"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85492C">
        <w:rPr>
          <w:rFonts w:ascii="Times New Roman" w:hAnsi="Times New Roman"/>
          <w:color w:val="000000"/>
          <w:sz w:val="18"/>
          <w:szCs w:val="18"/>
        </w:rPr>
        <w:t>Регистрационный</w:t>
      </w:r>
      <w:r w:rsidR="00B97F78" w:rsidRPr="0085492C">
        <w:rPr>
          <w:rFonts w:ascii="Times New Roman" w:hAnsi="Times New Roman"/>
          <w:color w:val="000000" w:themeColor="text1"/>
          <w:sz w:val="18"/>
          <w:szCs w:val="18"/>
        </w:rPr>
        <w:t xml:space="preserve"> номер</w:t>
      </w:r>
      <w:r w:rsidR="00631A9B" w:rsidRPr="00631A9B">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85492C"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20E82F65" w:rsidR="00105C45" w:rsidRPr="0085492C"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066EF5FC"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69DF722D"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3C2C19F1"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02EBF41E"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49748F32" w:rsidR="00105C45" w:rsidRPr="00CE450D" w:rsidRDefault="00CE450D"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4CA71C94" w:rsidR="00105C45" w:rsidRPr="00CE450D" w:rsidRDefault="00390B2E"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5</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4AA8072C" w:rsidR="00105C45" w:rsidRPr="00CE450D" w:rsidRDefault="005D6596"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7</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28F0CAF2"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38A65C6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61331DD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010C1C05"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489BA2A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15BC2C1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6EF4A64D"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3A9CD567"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209F8B84"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6D7F2D33" w:rsidR="00105C45" w:rsidRPr="00631A9B"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485B1CA5"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6A66C253"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0339E8EF"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P</w:t>
            </w:r>
          </w:p>
        </w:tc>
      </w:tr>
    </w:tbl>
    <w:p w14:paraId="547443EF" w14:textId="77777777" w:rsidR="00631A9B" w:rsidRP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85492C"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85492C">
        <w:rPr>
          <w:rFonts w:ascii="Times New Roman" w:hAnsi="Times New Roman"/>
          <w:b/>
          <w:bCs/>
          <w:color w:val="000000" w:themeColor="text1"/>
          <w:sz w:val="20"/>
          <w:szCs w:val="20"/>
        </w:rPr>
        <w:t>ПАО Московская Биржа</w:t>
      </w:r>
    </w:p>
    <w:p w14:paraId="1156E8F6" w14:textId="77777777"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(наименование регистрирующей организации)</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105C45"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105C45"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105C45"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85492C" w:rsidRDefault="00762460" w:rsidP="00DF6110">
      <w:pPr>
        <w:autoSpaceDE w:val="0"/>
        <w:autoSpaceDN w:val="0"/>
        <w:spacing w:after="0" w:line="240" w:lineRule="auto"/>
        <w:jc w:val="center"/>
        <w:rPr>
          <w:rFonts w:ascii="Times New Roman" w:hAnsi="Times New Roman"/>
          <w:b/>
          <w:bCs/>
          <w:color w:val="000000"/>
          <w:sz w:val="28"/>
          <w:szCs w:val="28"/>
        </w:rPr>
      </w:pPr>
      <w:r w:rsidRPr="0085492C">
        <w:rPr>
          <w:rFonts w:ascii="Times New Roman" w:hAnsi="Times New Roman"/>
          <w:b/>
          <w:bCs/>
          <w:color w:val="000000"/>
          <w:sz w:val="28"/>
          <w:szCs w:val="28"/>
        </w:rPr>
        <w:t>РЕШЕНИЕ О ВЫПУСКЕ</w:t>
      </w:r>
      <w:r w:rsidR="00DF6110" w:rsidRPr="00DF4922">
        <w:rPr>
          <w:rFonts w:ascii="Times New Roman" w:hAnsi="Times New Roman"/>
          <w:b/>
          <w:bCs/>
          <w:color w:val="000000"/>
          <w:sz w:val="28"/>
          <w:szCs w:val="28"/>
        </w:rPr>
        <w:t xml:space="preserve"> </w:t>
      </w:r>
      <w:r w:rsidRPr="0085492C">
        <w:rPr>
          <w:rFonts w:ascii="Times New Roman" w:hAnsi="Times New Roman"/>
          <w:b/>
          <w:bCs/>
          <w:color w:val="000000"/>
          <w:sz w:val="28"/>
          <w:szCs w:val="28"/>
        </w:rPr>
        <w:t xml:space="preserve">ЦЕННЫХ БУМАГ </w:t>
      </w:r>
    </w:p>
    <w:p w14:paraId="1CDEAE9B" w14:textId="77777777" w:rsidR="00B97F78" w:rsidRPr="00DF4922"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85492C" w:rsidRDefault="00B97F78" w:rsidP="00E0597C">
      <w:pPr>
        <w:pStyle w:val="1"/>
        <w:spacing w:before="40"/>
        <w:jc w:val="center"/>
        <w:rPr>
          <w:rFonts w:ascii="Times New Roman" w:hAnsi="Times New Roman" w:cs="Times New Roman"/>
          <w:b/>
          <w:color w:val="000000" w:themeColor="text1"/>
          <w:sz w:val="24"/>
          <w:szCs w:val="24"/>
          <w:lang w:eastAsia="x-none"/>
        </w:rPr>
      </w:pPr>
      <w:r w:rsidRPr="0085492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01322F98" w:rsidR="00B97F78" w:rsidRPr="0085492C"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биржевые облигации процентные неконвертируемые </w:t>
      </w:r>
      <w:r w:rsidR="00762460" w:rsidRPr="0085492C">
        <w:rPr>
          <w:rFonts w:ascii="Times New Roman" w:hAnsi="Times New Roman"/>
          <w:b/>
          <w:bCs/>
          <w:i/>
          <w:iCs/>
          <w:sz w:val="24"/>
          <w:szCs w:val="24"/>
        </w:rPr>
        <w:t>бездокументарные с централизованным учетом прав</w:t>
      </w:r>
      <w:r w:rsidRPr="0085492C">
        <w:rPr>
          <w:rFonts w:ascii="Times New Roman" w:hAnsi="Times New Roman"/>
          <w:b/>
          <w:bCs/>
          <w:i/>
          <w:iCs/>
          <w:sz w:val="24"/>
          <w:szCs w:val="24"/>
        </w:rPr>
        <w:t xml:space="preserve"> серии Б-1</w:t>
      </w:r>
      <w:r w:rsidR="0011701C" w:rsidRPr="0085492C">
        <w:rPr>
          <w:rFonts w:ascii="Times New Roman" w:hAnsi="Times New Roman"/>
          <w:b/>
          <w:bCs/>
          <w:i/>
          <w:iCs/>
          <w:sz w:val="24"/>
          <w:szCs w:val="24"/>
        </w:rPr>
        <w:t>-</w:t>
      </w:r>
      <w:r w:rsidR="00105C45" w:rsidRPr="00105C45">
        <w:rPr>
          <w:rFonts w:ascii="Times New Roman" w:hAnsi="Times New Roman"/>
          <w:b/>
          <w:bCs/>
          <w:i/>
          <w:iCs/>
          <w:sz w:val="24"/>
          <w:szCs w:val="24"/>
        </w:rPr>
        <w:t>1</w:t>
      </w:r>
      <w:r w:rsidR="00390B2E" w:rsidRPr="00390B2E">
        <w:rPr>
          <w:rFonts w:ascii="Times New Roman" w:hAnsi="Times New Roman"/>
          <w:b/>
          <w:bCs/>
          <w:i/>
          <w:iCs/>
          <w:sz w:val="24"/>
          <w:szCs w:val="24"/>
        </w:rPr>
        <w:t>5</w:t>
      </w:r>
      <w:r w:rsidR="005D6596" w:rsidRPr="005D6596">
        <w:rPr>
          <w:rFonts w:ascii="Times New Roman" w:hAnsi="Times New Roman"/>
          <w:b/>
          <w:bCs/>
          <w:i/>
          <w:iCs/>
          <w:sz w:val="24"/>
          <w:szCs w:val="24"/>
        </w:rPr>
        <w:t>7</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 xml:space="preserve">номинальной стоимостью </w:t>
      </w:r>
      <w:r w:rsidR="00102F6A" w:rsidRPr="00102F6A">
        <w:rPr>
          <w:rFonts w:ascii="Times New Roman" w:hAnsi="Times New Roman"/>
          <w:b/>
          <w:bCs/>
          <w:i/>
          <w:iCs/>
          <w:sz w:val="24"/>
          <w:szCs w:val="24"/>
        </w:rPr>
        <w:t>1</w:t>
      </w:r>
      <w:r w:rsidRPr="0085492C">
        <w:rPr>
          <w:rFonts w:ascii="Times New Roman" w:hAnsi="Times New Roman"/>
          <w:b/>
          <w:bCs/>
          <w:i/>
          <w:iCs/>
          <w:sz w:val="24"/>
          <w:szCs w:val="24"/>
        </w:rPr>
        <w:t xml:space="preserve"> 000 (Одна тысяча) российских рублей каждая, со сроком погашения в </w:t>
      </w:r>
      <w:r w:rsidR="00CC5DBD" w:rsidRPr="0085492C">
        <w:rPr>
          <w:rFonts w:ascii="Times New Roman" w:hAnsi="Times New Roman"/>
          <w:b/>
          <w:bCs/>
          <w:i/>
          <w:iCs/>
          <w:sz w:val="24"/>
          <w:szCs w:val="24"/>
        </w:rPr>
        <w:t>1</w:t>
      </w:r>
      <w:r w:rsidR="00762460" w:rsidRPr="0085492C">
        <w:rPr>
          <w:rFonts w:ascii="Times New Roman" w:hAnsi="Times New Roman"/>
          <w:b/>
          <w:bCs/>
          <w:i/>
          <w:iCs/>
          <w:sz w:val="24"/>
          <w:szCs w:val="24"/>
        </w:rPr>
        <w:t>820</w:t>
      </w:r>
      <w:r w:rsidRPr="0085492C">
        <w:rPr>
          <w:rFonts w:ascii="Times New Roman" w:hAnsi="Times New Roman"/>
          <w:b/>
          <w:bCs/>
          <w:i/>
          <w:iCs/>
          <w:sz w:val="24"/>
          <w:szCs w:val="24"/>
        </w:rPr>
        <w:t>-й (</w:t>
      </w:r>
      <w:r w:rsidR="00CC5DBD" w:rsidRPr="0085492C">
        <w:rPr>
          <w:rFonts w:ascii="Times New Roman" w:hAnsi="Times New Roman"/>
          <w:b/>
          <w:bCs/>
          <w:i/>
          <w:iCs/>
          <w:sz w:val="24"/>
          <w:szCs w:val="24"/>
        </w:rPr>
        <w:t xml:space="preserve">Одна тысяча </w:t>
      </w:r>
      <w:r w:rsidR="00762460" w:rsidRPr="0085492C">
        <w:rPr>
          <w:rFonts w:ascii="Times New Roman" w:hAnsi="Times New Roman"/>
          <w:b/>
          <w:bCs/>
          <w:i/>
          <w:iCs/>
          <w:sz w:val="24"/>
          <w:szCs w:val="24"/>
        </w:rPr>
        <w:t>восемьсот двадцатый</w:t>
      </w:r>
      <w:r w:rsidRPr="0085492C">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биржевых облигаций,</w:t>
      </w:r>
    </w:p>
    <w:p w14:paraId="5609AAF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DF4922">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DF6110" w:rsidRDefault="00324A8B" w:rsidP="00B61BE1">
      <w:pPr>
        <w:pBdr>
          <w:top w:val="single" w:sz="4" w:space="1" w:color="auto"/>
        </w:pBdr>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а также решения об утверждении изменений в Программу биржевых облигаций, принятого </w:t>
      </w:r>
      <w:r w:rsidRPr="00324A8B">
        <w:rPr>
          <w:rFonts w:ascii="Times New Roman" w:hAnsi="Times New Roman"/>
          <w:b/>
          <w:bCs/>
          <w:i/>
          <w:iCs/>
          <w:sz w:val="24"/>
          <w:szCs w:val="24"/>
        </w:rPr>
        <w:t>Наблюдательн</w:t>
      </w:r>
      <w:r>
        <w:rPr>
          <w:rFonts w:ascii="Times New Roman" w:hAnsi="Times New Roman"/>
          <w:b/>
          <w:bCs/>
          <w:i/>
          <w:iCs/>
          <w:sz w:val="24"/>
          <w:szCs w:val="24"/>
        </w:rPr>
        <w:t>ым</w:t>
      </w:r>
      <w:r w:rsidRPr="00324A8B">
        <w:rPr>
          <w:rFonts w:ascii="Times New Roman" w:hAnsi="Times New Roman"/>
          <w:b/>
          <w:bCs/>
          <w:i/>
          <w:iCs/>
          <w:sz w:val="24"/>
          <w:szCs w:val="24"/>
        </w:rPr>
        <w:t xml:space="preserve"> совет</w:t>
      </w:r>
      <w:r>
        <w:rPr>
          <w:rFonts w:ascii="Times New Roman" w:hAnsi="Times New Roman"/>
          <w:b/>
          <w:bCs/>
          <w:i/>
          <w:iCs/>
          <w:sz w:val="24"/>
          <w:szCs w:val="24"/>
        </w:rPr>
        <w:t>ом</w:t>
      </w:r>
      <w:r w:rsidRPr="00324A8B">
        <w:rPr>
          <w:rFonts w:ascii="Times New Roman" w:hAnsi="Times New Roman"/>
          <w:b/>
          <w:bCs/>
          <w:i/>
          <w:iCs/>
          <w:sz w:val="24"/>
          <w:szCs w:val="24"/>
        </w:rPr>
        <w:t xml:space="preserve"> Банка ВТБ (п</w:t>
      </w:r>
      <w:r>
        <w:rPr>
          <w:rFonts w:ascii="Times New Roman" w:hAnsi="Times New Roman"/>
          <w:b/>
          <w:bCs/>
          <w:i/>
          <w:iCs/>
          <w:sz w:val="24"/>
          <w:szCs w:val="24"/>
        </w:rPr>
        <w:t xml:space="preserve">убличное акционерное общество) </w:t>
      </w:r>
      <w:r w:rsidRPr="00324A8B">
        <w:rPr>
          <w:rFonts w:ascii="Times New Roman" w:hAnsi="Times New Roman"/>
          <w:b/>
          <w:bCs/>
          <w:i/>
          <w:iCs/>
          <w:sz w:val="24"/>
          <w:szCs w:val="24"/>
        </w:rPr>
        <w:t>«26»</w:t>
      </w:r>
      <w:r>
        <w:rPr>
          <w:rFonts w:ascii="Times New Roman" w:hAnsi="Times New Roman"/>
          <w:b/>
          <w:bCs/>
          <w:i/>
          <w:iCs/>
          <w:sz w:val="24"/>
          <w:szCs w:val="24"/>
        </w:rPr>
        <w:t> </w:t>
      </w:r>
      <w:r w:rsidRPr="00324A8B">
        <w:rPr>
          <w:rFonts w:ascii="Times New Roman" w:hAnsi="Times New Roman"/>
          <w:b/>
          <w:bCs/>
          <w:i/>
          <w:iCs/>
          <w:sz w:val="24"/>
          <w:szCs w:val="24"/>
        </w:rPr>
        <w:t>февраля 2018г., Протокол № 2 от «26» февраля 2018г.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7C33C8"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85492C"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85492C" w:rsidRDefault="00762460" w:rsidP="00762460">
            <w:pPr>
              <w:spacing w:after="0" w:line="240" w:lineRule="auto"/>
              <w:ind w:left="142"/>
              <w:rPr>
                <w:rFonts w:ascii="Times New Roman" w:hAnsi="Times New Roman"/>
                <w:b/>
                <w:color w:val="000000"/>
                <w:sz w:val="20"/>
                <w:szCs w:val="20"/>
              </w:rPr>
            </w:pPr>
          </w:p>
          <w:p w14:paraId="5BE9F1BB" w14:textId="77777777" w:rsidR="00762460" w:rsidRPr="0085492C" w:rsidRDefault="00762460" w:rsidP="00762460">
            <w:pPr>
              <w:spacing w:after="0" w:line="240" w:lineRule="auto"/>
              <w:ind w:left="142"/>
              <w:rPr>
                <w:rFonts w:ascii="Times New Roman" w:hAnsi="Times New Roman"/>
                <w:b/>
                <w:color w:val="000000"/>
              </w:rPr>
            </w:pPr>
            <w:r w:rsidRPr="0085492C">
              <w:rPr>
                <w:rFonts w:ascii="Times New Roman" w:hAnsi="Times New Roman"/>
                <w:b/>
                <w:color w:val="000000"/>
              </w:rPr>
              <w:t>Начальник Управления казначейских операций</w:t>
            </w:r>
          </w:p>
          <w:p w14:paraId="50DDB992" w14:textId="77777777" w:rsidR="00631A9B" w:rsidRPr="00631A9B" w:rsidRDefault="00762460" w:rsidP="00631A9B">
            <w:pPr>
              <w:spacing w:after="0" w:line="240" w:lineRule="auto"/>
              <w:ind w:left="142"/>
              <w:rPr>
                <w:rFonts w:ascii="Times New Roman" w:hAnsi="Times New Roman"/>
                <w:b/>
                <w:color w:val="000000"/>
              </w:rPr>
            </w:pPr>
            <w:r w:rsidRPr="0085492C">
              <w:rPr>
                <w:rFonts w:ascii="Times New Roman" w:hAnsi="Times New Roman"/>
                <w:b/>
                <w:color w:val="000000"/>
              </w:rPr>
              <w:t>на открытых рынках Казначейства Финансового департамента -</w:t>
            </w:r>
            <w:r w:rsidR="00631A9B">
              <w:rPr>
                <w:rFonts w:ascii="Times New Roman" w:hAnsi="Times New Roman"/>
                <w:b/>
                <w:color w:val="000000"/>
              </w:rPr>
              <w:t xml:space="preserve"> вице-президент, действующий на</w:t>
            </w:r>
          </w:p>
          <w:p w14:paraId="1F3A8D75" w14:textId="6524EE87" w:rsidR="00762460" w:rsidRPr="0085492C" w:rsidRDefault="00631A9B" w:rsidP="00631A9B">
            <w:pPr>
              <w:spacing w:after="0" w:line="240" w:lineRule="auto"/>
              <w:ind w:left="142"/>
              <w:rPr>
                <w:rFonts w:ascii="Times New Roman" w:hAnsi="Times New Roman"/>
                <w:b/>
                <w:color w:val="000000" w:themeColor="text1"/>
                <w:sz w:val="24"/>
              </w:rPr>
            </w:pPr>
            <w:r w:rsidRPr="0085492C">
              <w:rPr>
                <w:rFonts w:ascii="Times New Roman" w:hAnsi="Times New Roman"/>
                <w:b/>
                <w:color w:val="000000"/>
              </w:rPr>
              <w:t xml:space="preserve">основании </w:t>
            </w:r>
            <w:r w:rsidR="00762460" w:rsidRPr="0085492C">
              <w:rPr>
                <w:rFonts w:ascii="Times New Roman" w:hAnsi="Times New Roman"/>
                <w:b/>
                <w:color w:val="000000"/>
              </w:rPr>
              <w:t xml:space="preserve">доверенности №350000/411-ДН от 14.02.2020 </w:t>
            </w:r>
          </w:p>
        </w:tc>
        <w:tc>
          <w:tcPr>
            <w:tcW w:w="77" w:type="dxa"/>
            <w:tcBorders>
              <w:top w:val="single" w:sz="4" w:space="0" w:color="auto"/>
              <w:left w:val="nil"/>
              <w:bottom w:val="nil"/>
              <w:right w:val="nil"/>
            </w:tcBorders>
            <w:vAlign w:val="bottom"/>
          </w:tcPr>
          <w:p w14:paraId="2451805F"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85492C"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85492C" w:rsidRDefault="00762460" w:rsidP="00762460">
            <w:pPr>
              <w:spacing w:after="0" w:line="240" w:lineRule="auto"/>
              <w:ind w:left="8"/>
              <w:rPr>
                <w:rFonts w:ascii="Times New Roman" w:hAnsi="Times New Roman"/>
                <w:b/>
                <w:color w:val="000000" w:themeColor="text1"/>
                <w:sz w:val="24"/>
              </w:rPr>
            </w:pPr>
            <w:r w:rsidRPr="0085492C">
              <w:rPr>
                <w:rFonts w:ascii="Times New Roman" w:hAnsi="Times New Roman"/>
                <w:b/>
                <w:color w:val="000000" w:themeColor="text1"/>
                <w:sz w:val="24"/>
              </w:rPr>
              <w:t xml:space="preserve"> В.В. Томашевский</w:t>
            </w:r>
          </w:p>
        </w:tc>
      </w:tr>
      <w:tr w:rsidR="00762460" w:rsidRPr="0085492C"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167594BC"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535DC210" w:rsidR="00DD649A" w:rsidRPr="0085492C" w:rsidRDefault="00DD649A"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E26E28">
        <w:rPr>
          <w:rFonts w:ascii="Times New Roman" w:hAnsi="Times New Roman"/>
          <w:b/>
          <w:bCs/>
          <w:i/>
          <w:iCs/>
          <w:sz w:val="24"/>
          <w:szCs w:val="24"/>
        </w:rPr>
        <w:t>Барьер погашения</w:t>
      </w:r>
      <w:r w:rsidRPr="00E26E28">
        <w:rPr>
          <w:rFonts w:ascii="Times New Roman" w:hAnsi="Times New Roman"/>
          <w:bCs/>
          <w:iCs/>
          <w:sz w:val="24"/>
          <w:szCs w:val="24"/>
        </w:rPr>
        <w:t xml:space="preserve"> – величина или диапазон величин, которые либо порядок</w:t>
      </w:r>
      <w:r w:rsidR="00637A53" w:rsidRPr="00E26E28">
        <w:rPr>
          <w:rFonts w:ascii="Times New Roman" w:hAnsi="Times New Roman"/>
          <w:bCs/>
          <w:iCs/>
          <w:sz w:val="24"/>
          <w:szCs w:val="24"/>
        </w:rPr>
        <w:t xml:space="preserve"> </w:t>
      </w:r>
      <w:r w:rsidRPr="00E26E28">
        <w:rPr>
          <w:rFonts w:ascii="Times New Roman" w:hAnsi="Times New Roman"/>
          <w:bCs/>
          <w:iCs/>
          <w:sz w:val="24"/>
          <w:szCs w:val="24"/>
        </w:rPr>
        <w:t xml:space="preserve">определения которых в таком качестве </w:t>
      </w:r>
      <w:r w:rsidR="004B679B" w:rsidRPr="00E26E28">
        <w:rPr>
          <w:rFonts w:ascii="Times New Roman" w:hAnsi="Times New Roman"/>
          <w:bCs/>
          <w:iCs/>
          <w:sz w:val="24"/>
          <w:szCs w:val="24"/>
        </w:rPr>
        <w:t xml:space="preserve">могут быть </w:t>
      </w:r>
      <w:r w:rsidRPr="00E26E28">
        <w:rPr>
          <w:rFonts w:ascii="Times New Roman" w:hAnsi="Times New Roman"/>
          <w:bCs/>
          <w:iCs/>
          <w:sz w:val="24"/>
          <w:szCs w:val="24"/>
        </w:rPr>
        <w:t xml:space="preserve">предусмотрены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ешении о досрочном погашении</w:t>
      </w:r>
      <w:r w:rsidRPr="00E26E28">
        <w:rPr>
          <w:rFonts w:ascii="Times New Roman" w:hAnsi="Times New Roman"/>
          <w:bCs/>
          <w:iCs/>
          <w:sz w:val="24"/>
          <w:szCs w:val="24"/>
        </w:rPr>
        <w:t xml:space="preserve">. Если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 xml:space="preserve">ешении о досрочном погашении </w:t>
      </w:r>
      <w:r w:rsidR="008C6050" w:rsidRPr="00E26E28">
        <w:rPr>
          <w:rFonts w:ascii="Times New Roman" w:hAnsi="Times New Roman"/>
          <w:bCs/>
          <w:iCs/>
          <w:sz w:val="24"/>
          <w:szCs w:val="24"/>
        </w:rPr>
        <w:t xml:space="preserve">Барьер погашения не предусмотрен либо </w:t>
      </w:r>
      <w:r w:rsidRPr="00E26E28">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85492C">
        <w:rPr>
          <w:rFonts w:ascii="Times New Roman" w:hAnsi="Times New Roman"/>
          <w:bCs/>
          <w:iCs/>
          <w:sz w:val="24"/>
          <w:szCs w:val="24"/>
        </w:rPr>
        <w:t>;</w:t>
      </w:r>
    </w:p>
    <w:p w14:paraId="37D79D7B" w14:textId="3E51ECE1" w:rsidR="00B97F78" w:rsidRPr="0085492C" w:rsidRDefault="00B97F78" w:rsidP="008274C9">
      <w:pPr>
        <w:autoSpaceDE w:val="0"/>
        <w:autoSpaceDN w:val="0"/>
        <w:adjustRightInd w:val="0"/>
        <w:spacing w:before="120" w:after="120" w:line="240" w:lineRule="auto"/>
        <w:ind w:firstLine="567"/>
        <w:jc w:val="both"/>
        <w:rPr>
          <w:rFonts w:ascii="Times New Roman" w:hAnsi="Times New Roman"/>
          <w:b/>
          <w:bCs/>
          <w:iCs/>
          <w:sz w:val="24"/>
          <w:szCs w:val="24"/>
        </w:rPr>
      </w:pPr>
      <w:r w:rsidRPr="0085492C">
        <w:rPr>
          <w:rFonts w:ascii="Times New Roman" w:hAnsi="Times New Roman"/>
          <w:b/>
          <w:bCs/>
          <w:i/>
          <w:iCs/>
          <w:sz w:val="24"/>
          <w:szCs w:val="24"/>
        </w:rPr>
        <w:t>Биржевая облигация или Биржевая облигация выпуска</w:t>
      </w:r>
      <w:r w:rsidRPr="0085492C">
        <w:rPr>
          <w:rFonts w:ascii="Times New Roman" w:hAnsi="Times New Roman"/>
          <w:bCs/>
          <w:iCs/>
          <w:sz w:val="24"/>
          <w:szCs w:val="24"/>
        </w:rPr>
        <w:t xml:space="preserve"> </w:t>
      </w:r>
      <w:r w:rsidR="009F6BE5" w:rsidRPr="0085492C">
        <w:rPr>
          <w:rFonts w:ascii="Times New Roman" w:hAnsi="Times New Roman"/>
          <w:bCs/>
          <w:iCs/>
          <w:sz w:val="24"/>
          <w:szCs w:val="24"/>
        </w:rPr>
        <w:t>– биржевая облигация, размещаемая</w:t>
      </w:r>
      <w:r w:rsidR="000513BB" w:rsidRPr="0085492C">
        <w:rPr>
          <w:rFonts w:ascii="Times New Roman" w:hAnsi="Times New Roman"/>
          <w:bCs/>
          <w:iCs/>
          <w:sz w:val="24"/>
          <w:szCs w:val="24"/>
        </w:rPr>
        <w:t xml:space="preserve"> в рамках настоящего Выпуска;</w:t>
      </w:r>
    </w:p>
    <w:p w14:paraId="12CC3CFF" w14:textId="636C8990" w:rsidR="000513BB" w:rsidRPr="0085492C" w:rsidRDefault="00B97F78" w:rsidP="008274C9">
      <w:pPr>
        <w:autoSpaceDE w:val="0"/>
        <w:autoSpaceDN w:val="0"/>
        <w:adjustRightInd w:val="0"/>
        <w:spacing w:before="120" w:after="120" w:line="240" w:lineRule="auto"/>
        <w:ind w:firstLine="567"/>
        <w:jc w:val="both"/>
        <w:rPr>
          <w:rFonts w:ascii="Times New Roman" w:hAnsi="Times New Roman"/>
          <w:bCs/>
          <w:i/>
          <w:iCs/>
        </w:rPr>
      </w:pPr>
      <w:r w:rsidRPr="0085492C">
        <w:rPr>
          <w:rFonts w:ascii="Times New Roman" w:hAnsi="Times New Roman"/>
          <w:b/>
          <w:bCs/>
          <w:i/>
          <w:iCs/>
          <w:sz w:val="24"/>
          <w:szCs w:val="24"/>
        </w:rPr>
        <w:t>Выпуск</w:t>
      </w:r>
      <w:r w:rsidRPr="0085492C">
        <w:rPr>
          <w:rFonts w:ascii="Times New Roman" w:hAnsi="Times New Roman"/>
          <w:b/>
          <w:bCs/>
          <w:iCs/>
          <w:sz w:val="24"/>
          <w:szCs w:val="24"/>
        </w:rPr>
        <w:t xml:space="preserve"> </w:t>
      </w:r>
      <w:r w:rsidR="009F6BE5" w:rsidRPr="0085492C">
        <w:rPr>
          <w:rFonts w:ascii="Times New Roman" w:hAnsi="Times New Roman"/>
          <w:bCs/>
          <w:iCs/>
          <w:sz w:val="24"/>
          <w:szCs w:val="24"/>
        </w:rPr>
        <w:t>–</w:t>
      </w:r>
      <w:r w:rsidR="000513BB" w:rsidRPr="0085492C">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85492C"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85492C">
        <w:rPr>
          <w:rFonts w:ascii="Times New Roman" w:hAnsi="Times New Roman"/>
          <w:b/>
          <w:bCs/>
          <w:i/>
          <w:iCs/>
          <w:sz w:val="24"/>
          <w:szCs w:val="24"/>
        </w:rPr>
        <w:t>Программа</w:t>
      </w:r>
      <w:r w:rsidR="00DD649A"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Программа облигаций, Программа биржевых облигаций </w:t>
      </w:r>
      <w:r w:rsidR="009F6BE5" w:rsidRPr="0085492C">
        <w:rPr>
          <w:rFonts w:ascii="Times New Roman" w:hAnsi="Times New Roman"/>
          <w:bCs/>
          <w:iCs/>
          <w:sz w:val="24"/>
          <w:szCs w:val="24"/>
        </w:rPr>
        <w:t>–</w:t>
      </w:r>
      <w:r w:rsidRPr="0085492C">
        <w:rPr>
          <w:rFonts w:ascii="Times New Roman" w:hAnsi="Times New Roman"/>
          <w:bCs/>
          <w:iCs/>
          <w:sz w:val="24"/>
          <w:szCs w:val="24"/>
        </w:rPr>
        <w:t xml:space="preserve"> программ</w:t>
      </w:r>
      <w:r w:rsidR="009F6BE5" w:rsidRPr="0085492C">
        <w:rPr>
          <w:rFonts w:ascii="Times New Roman" w:hAnsi="Times New Roman"/>
          <w:bCs/>
          <w:iCs/>
          <w:sz w:val="24"/>
          <w:szCs w:val="24"/>
        </w:rPr>
        <w:t xml:space="preserve">а </w:t>
      </w:r>
      <w:r w:rsidRPr="0085492C">
        <w:rPr>
          <w:rFonts w:ascii="Times New Roman" w:hAnsi="Times New Roman"/>
          <w:bCs/>
          <w:iCs/>
          <w:sz w:val="24"/>
          <w:szCs w:val="24"/>
        </w:rPr>
        <w:t>биржевых облигаций</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с внесенными</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изменениями</w:t>
      </w:r>
      <w:r w:rsidRPr="0085492C">
        <w:rPr>
          <w:rFonts w:ascii="Times New Roman" w:hAnsi="Times New Roman"/>
          <w:bCs/>
          <w:iCs/>
          <w:sz w:val="24"/>
          <w:szCs w:val="24"/>
        </w:rPr>
        <w:t>, имеющ</w:t>
      </w:r>
      <w:r w:rsidR="009F6BE5" w:rsidRPr="0085492C">
        <w:rPr>
          <w:rFonts w:ascii="Times New Roman" w:hAnsi="Times New Roman"/>
          <w:bCs/>
          <w:iCs/>
          <w:sz w:val="24"/>
          <w:szCs w:val="24"/>
        </w:rPr>
        <w:t>ая</w:t>
      </w:r>
      <w:r w:rsidR="008C6050" w:rsidRPr="0085492C">
        <w:rPr>
          <w:rFonts w:ascii="Times New Roman" w:hAnsi="Times New Roman"/>
          <w:bCs/>
          <w:iCs/>
          <w:sz w:val="24"/>
          <w:szCs w:val="24"/>
        </w:rPr>
        <w:t xml:space="preserve"> идентификационный номер </w:t>
      </w:r>
      <w:r w:rsidRPr="0085492C">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85492C">
        <w:rPr>
          <w:rFonts w:ascii="Times New Roman" w:hAnsi="Times New Roman"/>
          <w:bCs/>
          <w:iCs/>
          <w:sz w:val="24"/>
          <w:szCs w:val="24"/>
        </w:rPr>
        <w:t>;</w:t>
      </w:r>
    </w:p>
    <w:p w14:paraId="147DCD70" w14:textId="77777777"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рубли, российские рубли</w:t>
      </w:r>
      <w:r w:rsidRPr="0085492C">
        <w:rPr>
          <w:rFonts w:ascii="Times New Roman" w:hAnsi="Times New Roman"/>
          <w:bCs/>
          <w:iCs/>
          <w:sz w:val="24"/>
          <w:szCs w:val="24"/>
        </w:rPr>
        <w:t xml:space="preserve"> – официальная валюта Российской Федерации;</w:t>
      </w:r>
    </w:p>
    <w:p w14:paraId="393F025A"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доллары США</w:t>
      </w:r>
      <w:r w:rsidRPr="0085492C">
        <w:rPr>
          <w:rFonts w:ascii="Times New Roman" w:hAnsi="Times New Roman"/>
          <w:bCs/>
          <w:iCs/>
          <w:sz w:val="24"/>
          <w:szCs w:val="24"/>
        </w:rPr>
        <w:t xml:space="preserve"> – официальная валюта Соединенных Штатов Америки;</w:t>
      </w:r>
    </w:p>
    <w:p w14:paraId="414A072B"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евро</w:t>
      </w:r>
      <w:r w:rsidRPr="0085492C">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85492C"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Решение о выпуске</w:t>
      </w:r>
      <w:r w:rsidRPr="0085492C">
        <w:rPr>
          <w:rFonts w:ascii="Times New Roman" w:hAnsi="Times New Roman"/>
          <w:b/>
          <w:bCs/>
          <w:i/>
          <w:iCs/>
        </w:rPr>
        <w:t xml:space="preserve"> </w:t>
      </w:r>
      <w:r w:rsidR="009F6BE5" w:rsidRPr="0085492C">
        <w:rPr>
          <w:rFonts w:ascii="Times New Roman" w:hAnsi="Times New Roman"/>
          <w:bCs/>
          <w:iCs/>
          <w:sz w:val="24"/>
          <w:szCs w:val="24"/>
        </w:rPr>
        <w:t xml:space="preserve">– </w:t>
      </w:r>
      <w:r w:rsidRPr="0085492C">
        <w:rPr>
          <w:rFonts w:ascii="Times New Roman" w:hAnsi="Times New Roman"/>
          <w:bCs/>
          <w:iCs/>
          <w:sz w:val="24"/>
          <w:szCs w:val="24"/>
        </w:rPr>
        <w:t xml:space="preserve">настоящее Решение о выпуске биржевых облигаций в рамках Программы </w:t>
      </w:r>
      <w:r w:rsidR="008C6050" w:rsidRPr="0085492C">
        <w:rPr>
          <w:rFonts w:ascii="Times New Roman" w:hAnsi="Times New Roman"/>
          <w:bCs/>
          <w:iCs/>
          <w:sz w:val="24"/>
          <w:szCs w:val="24"/>
        </w:rPr>
        <w:t>б</w:t>
      </w:r>
      <w:r w:rsidRPr="0085492C">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85492C">
        <w:rPr>
          <w:rFonts w:ascii="Times New Roman" w:hAnsi="Times New Roman"/>
          <w:bCs/>
          <w:iCs/>
          <w:sz w:val="24"/>
          <w:szCs w:val="24"/>
        </w:rPr>
        <w:t>;</w:t>
      </w:r>
    </w:p>
    <w:p w14:paraId="7B202599" w14:textId="3C1017B5" w:rsidR="004B679B" w:rsidRPr="0085492C" w:rsidRDefault="004B679B"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D0566B">
        <w:rPr>
          <w:rFonts w:ascii="Times New Roman" w:hAnsi="Times New Roman"/>
          <w:b/>
          <w:bCs/>
          <w:i/>
          <w:iCs/>
          <w:sz w:val="24"/>
          <w:szCs w:val="24"/>
        </w:rPr>
        <w:t>Решение о досрочном погашении</w:t>
      </w:r>
      <w:r w:rsidRPr="00D0566B">
        <w:rPr>
          <w:rFonts w:ascii="Times New Roman" w:hAnsi="Times New Roman"/>
          <w:bCs/>
          <w:iCs/>
          <w:sz w:val="24"/>
          <w:szCs w:val="24"/>
        </w:rPr>
        <w:t xml:space="preserve"> – решении о досрочном погашении Биржевых облигаций по усмотрению Эмитента, которое может быть принято Эмитентом в соответствии с п. 9.5.2.1 Программы облигаций</w:t>
      </w:r>
      <w:r w:rsidRPr="0085492C">
        <w:rPr>
          <w:rFonts w:ascii="Times New Roman" w:hAnsi="Times New Roman"/>
          <w:bCs/>
          <w:iCs/>
          <w:sz w:val="24"/>
          <w:szCs w:val="24"/>
        </w:rPr>
        <w:t>;</w:t>
      </w:r>
    </w:p>
    <w:p w14:paraId="77F4F3EE" w14:textId="19F16041" w:rsidR="000513BB" w:rsidRPr="0085492C" w:rsidRDefault="000513BB" w:rsidP="008274C9">
      <w:pPr>
        <w:widowControl w:val="0"/>
        <w:spacing w:after="0" w:line="240" w:lineRule="auto"/>
        <w:ind w:firstLine="567"/>
        <w:jc w:val="both"/>
        <w:rPr>
          <w:rFonts w:ascii="Times New Roman" w:hAnsi="Times New Roman"/>
          <w:bCs/>
          <w:i/>
          <w:iCs/>
        </w:rPr>
      </w:pPr>
      <w:r w:rsidRPr="0085492C">
        <w:rPr>
          <w:rFonts w:ascii="Times New Roman" w:hAnsi="Times New Roman"/>
          <w:b/>
          <w:bCs/>
          <w:i/>
          <w:iCs/>
          <w:sz w:val="24"/>
          <w:szCs w:val="24"/>
        </w:rPr>
        <w:t>Условия размещения</w:t>
      </w:r>
      <w:r w:rsidRPr="0085492C">
        <w:rPr>
          <w:rFonts w:ascii="Times New Roman" w:hAnsi="Times New Roman"/>
          <w:bCs/>
          <w:i/>
          <w:iCs/>
        </w:rPr>
        <w:t xml:space="preserve"> </w:t>
      </w:r>
      <w:r w:rsidRPr="0085492C">
        <w:rPr>
          <w:rFonts w:ascii="Times New Roman" w:hAnsi="Times New Roman"/>
          <w:bCs/>
          <w:iCs/>
          <w:sz w:val="24"/>
          <w:szCs w:val="24"/>
        </w:rPr>
        <w:t>– документ, содержащий условия размещения Биржевых облигаций</w:t>
      </w:r>
      <w:r w:rsidR="009F6BE5" w:rsidRPr="0085492C">
        <w:rPr>
          <w:rFonts w:ascii="Times New Roman" w:hAnsi="Times New Roman"/>
          <w:bCs/>
          <w:iCs/>
          <w:sz w:val="24"/>
          <w:szCs w:val="24"/>
        </w:rPr>
        <w:t>;</w:t>
      </w:r>
    </w:p>
    <w:p w14:paraId="7205F91B" w14:textId="7DDF7D4B"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Эмитент</w:t>
      </w:r>
      <w:r w:rsidRPr="0085492C">
        <w:rPr>
          <w:rFonts w:ascii="Times New Roman" w:hAnsi="Times New Roman"/>
          <w:b/>
          <w:bCs/>
          <w:iCs/>
          <w:sz w:val="24"/>
          <w:szCs w:val="24"/>
        </w:rPr>
        <w:t xml:space="preserve"> </w:t>
      </w:r>
      <w:r w:rsidR="000513BB" w:rsidRPr="0085492C">
        <w:rPr>
          <w:rFonts w:ascii="Times New Roman" w:hAnsi="Times New Roman"/>
          <w:bCs/>
          <w:iCs/>
          <w:sz w:val="24"/>
          <w:szCs w:val="24"/>
        </w:rPr>
        <w:t xml:space="preserve">означает Банк ВТБ (публичное акционерное общество), сокращенно </w:t>
      </w:r>
      <w:r w:rsidR="008C6050" w:rsidRPr="0085492C">
        <w:rPr>
          <w:rFonts w:ascii="Times New Roman" w:hAnsi="Times New Roman"/>
          <w:bCs/>
          <w:iCs/>
          <w:sz w:val="24"/>
          <w:szCs w:val="24"/>
        </w:rPr>
        <w:t>–</w:t>
      </w:r>
      <w:r w:rsidR="000513BB" w:rsidRPr="0085492C">
        <w:rPr>
          <w:rFonts w:ascii="Times New Roman" w:hAnsi="Times New Roman"/>
          <w:bCs/>
          <w:iCs/>
          <w:sz w:val="24"/>
          <w:szCs w:val="24"/>
        </w:rPr>
        <w:t xml:space="preserve"> Банк ВТБ (ПАО)</w:t>
      </w:r>
      <w:r w:rsidR="009F6BE5" w:rsidRPr="0085492C">
        <w:rPr>
          <w:rFonts w:ascii="Times New Roman" w:hAnsi="Times New Roman"/>
          <w:bCs/>
          <w:iCs/>
          <w:sz w:val="24"/>
          <w:szCs w:val="24"/>
        </w:rPr>
        <w:t>;</w:t>
      </w:r>
    </w:p>
    <w:p w14:paraId="6A326CEE" w14:textId="22D91A3C" w:rsidR="00826E3E" w:rsidRPr="0085492C" w:rsidRDefault="00826E3E"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Расчетный агент</w:t>
      </w:r>
      <w:r w:rsidRPr="0085492C">
        <w:rPr>
          <w:rFonts w:ascii="Times New Roman" w:hAnsi="Times New Roman"/>
          <w:bCs/>
          <w:iCs/>
          <w:sz w:val="24"/>
          <w:szCs w:val="24"/>
        </w:rPr>
        <w:t xml:space="preserve"> –</w:t>
      </w:r>
      <w:r w:rsidR="0028500D" w:rsidRPr="0085492C">
        <w:rPr>
          <w:rFonts w:ascii="Times New Roman" w:hAnsi="Times New Roman"/>
          <w:bCs/>
          <w:iCs/>
          <w:sz w:val="24"/>
          <w:szCs w:val="24"/>
        </w:rPr>
        <w:t xml:space="preserve"> Акционерное общество ВТБ Капитал (ОГРН 1067746393780)</w:t>
      </w:r>
      <w:r w:rsidR="009F6BE5" w:rsidRPr="0085492C">
        <w:rPr>
          <w:rFonts w:ascii="Times New Roman" w:hAnsi="Times New Roman"/>
          <w:bCs/>
          <w:iCs/>
          <w:sz w:val="24"/>
          <w:szCs w:val="24"/>
        </w:rPr>
        <w:t>;</w:t>
      </w:r>
    </w:p>
    <w:p w14:paraId="2B89C47F" w14:textId="7DD026F1" w:rsidR="00B55418" w:rsidRPr="0085492C" w:rsidRDefault="00B5541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w:t>
      </w:r>
      <w:r w:rsidR="008C6050" w:rsidRPr="0085492C">
        <w:rPr>
          <w:rFonts w:ascii="Times New Roman" w:hAnsi="Times New Roman"/>
          <w:bCs/>
          <w:iCs/>
          <w:sz w:val="24"/>
          <w:szCs w:val="24"/>
        </w:rPr>
        <w:t xml:space="preserve">, </w:t>
      </w:r>
      <w:r w:rsidR="008C6050" w:rsidRPr="00D0566B">
        <w:rPr>
          <w:rFonts w:ascii="Times New Roman" w:hAnsi="Times New Roman"/>
          <w:bCs/>
          <w:iCs/>
          <w:sz w:val="24"/>
          <w:szCs w:val="24"/>
        </w:rPr>
        <w:t>а также в целях определения наступления Барьера погашения</w:t>
      </w:r>
      <w:r w:rsidRPr="0085492C">
        <w:rPr>
          <w:rFonts w:ascii="Times New Roman" w:hAnsi="Times New Roman"/>
          <w:bCs/>
          <w:iCs/>
          <w:sz w:val="24"/>
          <w:szCs w:val="24"/>
        </w:rPr>
        <w:t>.</w:t>
      </w:r>
      <w:r w:rsidRPr="0085492C">
        <w:t xml:space="preserve"> </w:t>
      </w:r>
      <w:r w:rsidRPr="0085492C">
        <w:rPr>
          <w:rFonts w:ascii="Times New Roman" w:hAnsi="Times New Roman"/>
          <w:bCs/>
          <w:iCs/>
          <w:sz w:val="24"/>
          <w:szCs w:val="24"/>
        </w:rPr>
        <w:t xml:space="preserve">Расчетный агент сообщает Эмитенту о наступлении обстоятельств, предусмотренных </w:t>
      </w:r>
      <w:r w:rsidR="006761C4" w:rsidRPr="0085492C">
        <w:rPr>
          <w:rFonts w:ascii="Times New Roman" w:hAnsi="Times New Roman"/>
          <w:bCs/>
          <w:iCs/>
          <w:sz w:val="24"/>
          <w:szCs w:val="24"/>
        </w:rPr>
        <w:t>настоящим Решением о выпуске</w:t>
      </w:r>
      <w:r w:rsidRPr="0085492C">
        <w:rPr>
          <w:rFonts w:ascii="Times New Roman" w:hAnsi="Times New Roman"/>
          <w:bCs/>
          <w:iCs/>
          <w:sz w:val="24"/>
          <w:szCs w:val="24"/>
        </w:rPr>
        <w:t>.</w:t>
      </w:r>
    </w:p>
    <w:p w14:paraId="5F441467" w14:textId="78699069" w:rsidR="00B97F78" w:rsidRPr="0085492C" w:rsidRDefault="00B97F78" w:rsidP="008274C9">
      <w:pPr>
        <w:autoSpaceDE w:val="0"/>
        <w:autoSpaceDN w:val="0"/>
        <w:adjustRightInd w:val="0"/>
        <w:spacing w:before="120" w:after="240" w:line="240" w:lineRule="auto"/>
        <w:ind w:firstLine="539"/>
        <w:jc w:val="both"/>
        <w:rPr>
          <w:rFonts w:ascii="Times New Roman" w:hAnsi="Times New Roman"/>
          <w:bCs/>
          <w:iCs/>
          <w:sz w:val="24"/>
          <w:szCs w:val="24"/>
        </w:rPr>
      </w:pPr>
      <w:r w:rsidRPr="0085492C">
        <w:rPr>
          <w:rFonts w:ascii="Times New Roman" w:hAnsi="Times New Roman"/>
          <w:bCs/>
          <w:iCs/>
          <w:sz w:val="24"/>
          <w:szCs w:val="24"/>
        </w:rPr>
        <w:t xml:space="preserve">Иные термины, указанные с заглавной буквы и не определенные в </w:t>
      </w:r>
      <w:r w:rsidR="006761C4" w:rsidRPr="0085492C">
        <w:rPr>
          <w:rFonts w:ascii="Times New Roman" w:hAnsi="Times New Roman"/>
          <w:bCs/>
          <w:iCs/>
          <w:sz w:val="24"/>
          <w:szCs w:val="24"/>
        </w:rPr>
        <w:t>настоящем Решении о выпуске</w:t>
      </w:r>
      <w:r w:rsidRPr="0085492C">
        <w:rPr>
          <w:rFonts w:ascii="Times New Roman" w:hAnsi="Times New Roman"/>
          <w:bCs/>
          <w:iCs/>
          <w:sz w:val="24"/>
          <w:szCs w:val="24"/>
        </w:rPr>
        <w:t>, имеют значения, определенные в Программе.</w:t>
      </w:r>
    </w:p>
    <w:p w14:paraId="51CF8C35" w14:textId="3C868D50"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t>1. Вид</w:t>
      </w:r>
      <w:r w:rsidR="003D436E" w:rsidRPr="0085492C">
        <w:rPr>
          <w:rFonts w:ascii="Times New Roman" w:hAnsi="Times New Roman"/>
          <w:b/>
          <w:bCs/>
          <w:iCs/>
          <w:sz w:val="24"/>
          <w:szCs w:val="24"/>
        </w:rPr>
        <w:t>, категория (тип)</w:t>
      </w:r>
      <w:r w:rsidR="00D0566B" w:rsidRPr="00D0566B">
        <w:rPr>
          <w:rFonts w:ascii="Times New Roman" w:hAnsi="Times New Roman"/>
          <w:b/>
          <w:bCs/>
          <w:iCs/>
          <w:sz w:val="24"/>
          <w:szCs w:val="24"/>
        </w:rPr>
        <w:t>, идентификационные признаки</w:t>
      </w:r>
      <w:r w:rsidRPr="0085492C">
        <w:rPr>
          <w:rFonts w:ascii="Times New Roman" w:hAnsi="Times New Roman"/>
          <w:b/>
          <w:bCs/>
          <w:iCs/>
          <w:sz w:val="24"/>
          <w:szCs w:val="24"/>
        </w:rPr>
        <w:t xml:space="preserve"> ценных бумаг</w:t>
      </w:r>
    </w:p>
    <w:p w14:paraId="73786539" w14:textId="5C7D1E8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Вид ценных бумаг: </w:t>
      </w:r>
      <w:r w:rsidRPr="00D0566B">
        <w:rPr>
          <w:rFonts w:ascii="Times New Roman" w:hAnsi="Times New Roman"/>
          <w:b/>
          <w:bCs/>
          <w:i/>
          <w:iCs/>
          <w:sz w:val="24"/>
          <w:szCs w:val="24"/>
        </w:rPr>
        <w:t>биржевые облигации</w:t>
      </w:r>
      <w:r w:rsidR="000513BB" w:rsidRPr="00D0566B">
        <w:rPr>
          <w:rFonts w:ascii="Times New Roman" w:hAnsi="Times New Roman"/>
          <w:b/>
          <w:bCs/>
          <w:i/>
          <w:iCs/>
          <w:sz w:val="24"/>
          <w:szCs w:val="24"/>
        </w:rPr>
        <w:t>.</w:t>
      </w:r>
    </w:p>
    <w:p w14:paraId="6CD02B0C" w14:textId="6F08BF2B"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Иные идентификационные признаки облигаций выпуска: </w:t>
      </w:r>
      <w:r w:rsidR="000513BB" w:rsidRPr="00D0566B">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85492C">
        <w:rPr>
          <w:rFonts w:ascii="Times New Roman" w:hAnsi="Times New Roman"/>
          <w:bCs/>
          <w:iCs/>
          <w:sz w:val="24"/>
          <w:szCs w:val="24"/>
        </w:rPr>
        <w:t>.</w:t>
      </w:r>
    </w:p>
    <w:p w14:paraId="0D058E65" w14:textId="41AA56FD" w:rsidR="00D0566B" w:rsidRPr="00D0566B"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Серия облигаций выпуска: </w:t>
      </w:r>
      <w:r w:rsidRPr="00D0566B">
        <w:rPr>
          <w:rFonts w:ascii="Times New Roman" w:hAnsi="Times New Roman"/>
          <w:b/>
          <w:bCs/>
          <w:i/>
          <w:iCs/>
          <w:sz w:val="24"/>
          <w:szCs w:val="24"/>
        </w:rPr>
        <w:t>Б-1-</w:t>
      </w:r>
      <w:r w:rsidR="00B37FFA">
        <w:rPr>
          <w:rFonts w:ascii="Times New Roman" w:hAnsi="Times New Roman"/>
          <w:b/>
          <w:bCs/>
          <w:i/>
          <w:iCs/>
          <w:sz w:val="24"/>
          <w:szCs w:val="24"/>
        </w:rPr>
        <w:t>1</w:t>
      </w:r>
      <w:r w:rsidR="00390B2E" w:rsidRPr="00D53173">
        <w:rPr>
          <w:rFonts w:ascii="Times New Roman" w:hAnsi="Times New Roman"/>
          <w:b/>
          <w:bCs/>
          <w:i/>
          <w:iCs/>
          <w:sz w:val="24"/>
          <w:szCs w:val="24"/>
        </w:rPr>
        <w:t>5</w:t>
      </w:r>
      <w:r w:rsidR="005D6596" w:rsidRPr="0078066D">
        <w:rPr>
          <w:rFonts w:ascii="Times New Roman" w:hAnsi="Times New Roman"/>
          <w:b/>
          <w:bCs/>
          <w:i/>
          <w:iCs/>
          <w:sz w:val="24"/>
          <w:szCs w:val="24"/>
        </w:rPr>
        <w:t>7</w:t>
      </w:r>
      <w:r w:rsidRPr="00D0566B">
        <w:rPr>
          <w:rFonts w:ascii="Times New Roman" w:hAnsi="Times New Roman"/>
          <w:b/>
          <w:bCs/>
          <w:i/>
          <w:iCs/>
          <w:sz w:val="24"/>
          <w:szCs w:val="24"/>
        </w:rPr>
        <w:t>.</w:t>
      </w:r>
    </w:p>
    <w:p w14:paraId="55884A3B" w14:textId="267A0F00" w:rsidR="00B97F78" w:rsidRPr="00D0566B"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2</w:t>
      </w:r>
      <w:r w:rsidR="00B97F78" w:rsidRPr="0085492C">
        <w:rPr>
          <w:rFonts w:ascii="Times New Roman" w:hAnsi="Times New Roman"/>
          <w:b/>
          <w:bCs/>
          <w:iCs/>
          <w:sz w:val="24"/>
          <w:szCs w:val="24"/>
        </w:rPr>
        <w:t xml:space="preserve">. Указание на </w:t>
      </w:r>
      <w:r w:rsidRPr="00D0566B">
        <w:rPr>
          <w:rFonts w:ascii="Times New Roman" w:hAnsi="Times New Roman"/>
          <w:b/>
          <w:bCs/>
          <w:iCs/>
          <w:sz w:val="24"/>
          <w:szCs w:val="24"/>
        </w:rPr>
        <w:t>способ учета прав на облигации</w:t>
      </w:r>
    </w:p>
    <w:p w14:paraId="5CF2AC8E" w14:textId="6BF4A7DD" w:rsidR="000513BB" w:rsidRPr="0085492C" w:rsidRDefault="000513BB" w:rsidP="008274C9">
      <w:pPr>
        <w:autoSpaceDE w:val="0"/>
        <w:autoSpaceDN w:val="0"/>
        <w:adjustRightInd w:val="0"/>
        <w:spacing w:before="120" w:after="240" w:line="240" w:lineRule="auto"/>
        <w:ind w:firstLine="539"/>
        <w:jc w:val="both"/>
      </w:pPr>
      <w:r w:rsidRPr="0085492C">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85492C" w:rsidRDefault="000513BB" w:rsidP="000513BB">
      <w:pPr>
        <w:adjustRightInd w:val="0"/>
        <w:spacing w:after="0" w:line="240" w:lineRule="auto"/>
        <w:ind w:left="567"/>
        <w:jc w:val="both"/>
        <w:rPr>
          <w:rFonts w:ascii="Times New Roman" w:hAnsi="Times New Roman"/>
          <w:sz w:val="24"/>
        </w:rPr>
      </w:pPr>
      <w:r w:rsidRPr="0085492C">
        <w:rPr>
          <w:rFonts w:ascii="Times New Roman" w:hAnsi="Times New Roman"/>
          <w:sz w:val="24"/>
        </w:rPr>
        <w:t>Депозитарий, осуществляющий централизованный учет прав:</w:t>
      </w:r>
    </w:p>
    <w:p w14:paraId="02AB6535" w14:textId="77777777" w:rsidR="000513BB" w:rsidRPr="0085492C" w:rsidRDefault="000513BB" w:rsidP="000513BB">
      <w:pPr>
        <w:spacing w:after="0" w:line="240" w:lineRule="auto"/>
        <w:ind w:left="567"/>
        <w:jc w:val="both"/>
        <w:rPr>
          <w:rFonts w:ascii="Times New Roman" w:hAnsi="Times New Roman"/>
          <w:sz w:val="24"/>
        </w:rPr>
      </w:pPr>
      <w:r w:rsidRPr="0085492C">
        <w:rPr>
          <w:rFonts w:ascii="Times New Roman" w:hAnsi="Times New Roman"/>
          <w:sz w:val="24"/>
        </w:rPr>
        <w:t xml:space="preserve">Полное фирменное наименование: </w:t>
      </w:r>
      <w:r w:rsidRPr="0085492C">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Default="000513BB" w:rsidP="000513BB">
      <w:pPr>
        <w:spacing w:after="0" w:line="240" w:lineRule="auto"/>
        <w:ind w:left="567"/>
        <w:jc w:val="both"/>
        <w:rPr>
          <w:rFonts w:ascii="Times New Roman" w:hAnsi="Times New Roman"/>
          <w:b/>
          <w:bCs/>
          <w:i/>
          <w:iCs/>
          <w:sz w:val="24"/>
        </w:rPr>
      </w:pPr>
      <w:r w:rsidRPr="0085492C">
        <w:rPr>
          <w:rFonts w:ascii="Times New Roman" w:hAnsi="Times New Roman"/>
          <w:sz w:val="24"/>
        </w:rPr>
        <w:lastRenderedPageBreak/>
        <w:t xml:space="preserve">Место нахождения: </w:t>
      </w:r>
      <w:r w:rsidR="00B34A53" w:rsidRPr="0085492C">
        <w:rPr>
          <w:rFonts w:ascii="Times New Roman" w:hAnsi="Times New Roman"/>
          <w:b/>
          <w:bCs/>
          <w:i/>
          <w:iCs/>
          <w:sz w:val="24"/>
        </w:rPr>
        <w:t>Российская Федерация,</w:t>
      </w:r>
      <w:r w:rsidR="00B34A53" w:rsidRPr="0085492C">
        <w:rPr>
          <w:rFonts w:ascii="Times New Roman" w:hAnsi="Times New Roman"/>
          <w:sz w:val="24"/>
        </w:rPr>
        <w:t xml:space="preserve"> </w:t>
      </w:r>
      <w:r w:rsidRPr="0085492C">
        <w:rPr>
          <w:rFonts w:ascii="Times New Roman" w:hAnsi="Times New Roman"/>
          <w:b/>
          <w:bCs/>
          <w:i/>
          <w:iCs/>
          <w:sz w:val="24"/>
        </w:rPr>
        <w:t>город Москва</w:t>
      </w:r>
    </w:p>
    <w:p w14:paraId="07F1E028" w14:textId="77777777" w:rsidR="00834083" w:rsidRPr="00660586" w:rsidRDefault="00834083" w:rsidP="00834083">
      <w:pPr>
        <w:spacing w:after="0" w:line="240" w:lineRule="auto"/>
        <w:ind w:firstLine="567"/>
        <w:jc w:val="both"/>
        <w:rPr>
          <w:rFonts w:ascii="Times New Roman" w:hAnsi="Times New Roman"/>
        </w:rPr>
      </w:pPr>
      <w:r w:rsidRPr="005746B1">
        <w:rPr>
          <w:rFonts w:ascii="Times New Roman" w:hAnsi="Times New Roman"/>
        </w:rPr>
        <w:t>ОГРН:</w:t>
      </w:r>
      <w:r>
        <w:rPr>
          <w:rFonts w:ascii="Times New Roman" w:hAnsi="Times New Roman"/>
        </w:rPr>
        <w:t xml:space="preserve"> </w:t>
      </w:r>
      <w:r w:rsidRPr="005746B1">
        <w:rPr>
          <w:rFonts w:ascii="Times New Roman" w:hAnsi="Times New Roman"/>
          <w:b/>
          <w:bCs/>
          <w:i/>
          <w:iCs/>
        </w:rPr>
        <w:t>1027739132563</w:t>
      </w:r>
    </w:p>
    <w:p w14:paraId="562DB8B4" w14:textId="5A6F8BD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3</w:t>
      </w:r>
      <w:r w:rsidR="00B97F78" w:rsidRPr="0085492C">
        <w:rPr>
          <w:rFonts w:ascii="Times New Roman" w:hAnsi="Times New Roman"/>
          <w:b/>
          <w:bCs/>
          <w:iCs/>
          <w:sz w:val="24"/>
          <w:szCs w:val="24"/>
        </w:rPr>
        <w:t xml:space="preserve">. Номинальная стоимость каждой </w:t>
      </w:r>
      <w:r w:rsidR="003D436E" w:rsidRPr="0085492C">
        <w:rPr>
          <w:rFonts w:ascii="Times New Roman" w:hAnsi="Times New Roman"/>
          <w:b/>
          <w:bCs/>
          <w:iCs/>
          <w:sz w:val="24"/>
          <w:szCs w:val="24"/>
        </w:rPr>
        <w:t xml:space="preserve">ценной бумаги </w:t>
      </w:r>
      <w:r w:rsidR="00B97F78" w:rsidRPr="0085492C">
        <w:rPr>
          <w:rFonts w:ascii="Times New Roman" w:hAnsi="Times New Roman"/>
          <w:b/>
          <w:bCs/>
          <w:iCs/>
          <w:sz w:val="24"/>
          <w:szCs w:val="24"/>
        </w:rPr>
        <w:t xml:space="preserve">выпуска </w:t>
      </w:r>
    </w:p>
    <w:p w14:paraId="3313AC6E" w14:textId="214A294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B61BE1">
        <w:rPr>
          <w:rFonts w:ascii="Times New Roman" w:hAnsi="Times New Roman"/>
          <w:b/>
          <w:bCs/>
          <w:i/>
          <w:iCs/>
          <w:sz w:val="24"/>
          <w:szCs w:val="24"/>
        </w:rPr>
        <w:t xml:space="preserve">Номинальная стоимость каждой </w:t>
      </w:r>
      <w:r w:rsidR="00834083" w:rsidRPr="00B61BE1">
        <w:rPr>
          <w:rFonts w:ascii="Times New Roman" w:hAnsi="Times New Roman"/>
          <w:b/>
          <w:bCs/>
          <w:i/>
          <w:iCs/>
          <w:sz w:val="24"/>
          <w:szCs w:val="24"/>
        </w:rPr>
        <w:t>Биржевой облигации</w:t>
      </w:r>
      <w:r w:rsidRPr="00B61BE1">
        <w:rPr>
          <w:rFonts w:ascii="Times New Roman" w:hAnsi="Times New Roman"/>
          <w:b/>
          <w:bCs/>
          <w:i/>
          <w:iCs/>
          <w:sz w:val="24"/>
          <w:szCs w:val="24"/>
        </w:rPr>
        <w:t>:</w:t>
      </w:r>
      <w:r w:rsidRPr="0085492C">
        <w:rPr>
          <w:rFonts w:ascii="Times New Roman" w:hAnsi="Times New Roman"/>
          <w:bCs/>
          <w:iCs/>
          <w:sz w:val="24"/>
          <w:szCs w:val="24"/>
        </w:rPr>
        <w:t xml:space="preserve"> </w:t>
      </w:r>
      <w:r w:rsidRPr="0085492C">
        <w:rPr>
          <w:rFonts w:ascii="Times New Roman" w:hAnsi="Times New Roman"/>
          <w:b/>
          <w:bCs/>
          <w:i/>
          <w:iCs/>
          <w:sz w:val="24"/>
        </w:rPr>
        <w:t>1 000 (Одна тысяча) российских рублей.</w:t>
      </w:r>
    </w:p>
    <w:p w14:paraId="5F1DE3AE" w14:textId="6C583020" w:rsidR="00FA7700" w:rsidRPr="0085492C"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85492C">
        <w:rPr>
          <w:rFonts w:ascii="Times New Roman" w:hAnsi="Times New Roman"/>
          <w:b/>
          <w:bCs/>
          <w:i/>
          <w:iCs/>
          <w:sz w:val="24"/>
        </w:rPr>
        <w:t>Индексация номинальной стоимости Биржевых облигаций не предусматривается.</w:t>
      </w:r>
    </w:p>
    <w:p w14:paraId="4ED1B37A" w14:textId="0244F49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4</w:t>
      </w:r>
      <w:r w:rsidR="00B97F78" w:rsidRPr="0085492C">
        <w:rPr>
          <w:rFonts w:ascii="Times New Roman" w:hAnsi="Times New Roman"/>
          <w:b/>
          <w:bCs/>
          <w:iCs/>
          <w:sz w:val="24"/>
          <w:szCs w:val="24"/>
        </w:rPr>
        <w:t>. Права владельца каждой облигации выпуска</w:t>
      </w:r>
    </w:p>
    <w:p w14:paraId="126EDF2A" w14:textId="30D8A84A" w:rsidR="00321A3F" w:rsidRPr="0085492C"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4</w:t>
      </w:r>
      <w:r w:rsidR="00321A3F" w:rsidRPr="0085492C">
        <w:rPr>
          <w:rFonts w:ascii="Times New Roman" w:hAnsi="Times New Roman"/>
          <w:b/>
          <w:bCs/>
          <w:i/>
          <w:iCs/>
          <w:sz w:val="24"/>
          <w:szCs w:val="24"/>
        </w:rPr>
        <w:t>.</w:t>
      </w:r>
      <w:r w:rsidRPr="009926E7">
        <w:rPr>
          <w:rFonts w:ascii="Times New Roman" w:hAnsi="Times New Roman"/>
          <w:b/>
          <w:bCs/>
          <w:i/>
          <w:iCs/>
          <w:sz w:val="24"/>
          <w:szCs w:val="24"/>
        </w:rPr>
        <w:t>1</w:t>
      </w:r>
      <w:r w:rsidR="00321A3F" w:rsidRPr="0085492C">
        <w:rPr>
          <w:rFonts w:ascii="Times New Roman" w:hAnsi="Times New Roman"/>
          <w:b/>
          <w:bCs/>
          <w:i/>
          <w:iCs/>
          <w:sz w:val="24"/>
          <w:szCs w:val="24"/>
        </w:rPr>
        <w:t xml:space="preserve">. Для привилегированных акций указываются: </w:t>
      </w:r>
    </w:p>
    <w:p w14:paraId="25373A43" w14:textId="4273FF43" w:rsidR="00321A3F" w:rsidRPr="0085492C"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 Для облигаций указываются:</w:t>
      </w:r>
    </w:p>
    <w:p w14:paraId="3BA17420"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Сведения, подлежащие указанию в настоящем пункте, приведены в п.7 Программы.</w:t>
      </w:r>
    </w:p>
    <w:p w14:paraId="3BF0B27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4.2.1.  В случае предоставления обеспечения по облигациям выпуска:</w:t>
      </w:r>
    </w:p>
    <w:p w14:paraId="1BFB339C"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4.2.2. Для структурных облигаций:</w:t>
      </w:r>
    </w:p>
    <w:p w14:paraId="4BD6F4AD"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4.2.3. Для облигаций без срока погашения:</w:t>
      </w:r>
    </w:p>
    <w:p w14:paraId="02799FE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4.3. Для облигаций с ипотечным покрытием:</w:t>
      </w:r>
    </w:p>
    <w:p w14:paraId="59900DC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4.4. Для опционов эмитента: </w:t>
      </w:r>
    </w:p>
    <w:p w14:paraId="2D889E2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B61B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B61B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w:t>
      </w:r>
      <w:r w:rsidRPr="00F7495D">
        <w:rPr>
          <w:rFonts w:ascii="Times New Roman" w:hAnsi="Times New Roman" w:cs="Times New Roman"/>
          <w:b/>
          <w:i/>
          <w:sz w:val="24"/>
          <w:szCs w:val="24"/>
        </w:rPr>
        <w:t>енные бумаги настоящего выпуска</w:t>
      </w:r>
      <w:r>
        <w:rPr>
          <w:rFonts w:ascii="Times New Roman" w:hAnsi="Times New Roman" w:cs="Times New Roman"/>
          <w:b/>
          <w:i/>
          <w:sz w:val="24"/>
          <w:szCs w:val="24"/>
        </w:rPr>
        <w:t>:</w:t>
      </w:r>
    </w:p>
    <w:p w14:paraId="4D316F27"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5909FC"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909FC">
        <w:rPr>
          <w:rFonts w:ascii="Times New Roman" w:hAnsi="Times New Roman"/>
          <w:b/>
          <w:bCs/>
          <w:iCs/>
          <w:sz w:val="24"/>
          <w:szCs w:val="24"/>
        </w:rPr>
        <w:t>5</w:t>
      </w:r>
      <w:r w:rsidR="00B97F78" w:rsidRPr="0085492C">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w:t>
      </w:r>
      <w:r w:rsidR="00B97F78" w:rsidRPr="0085492C">
        <w:rPr>
          <w:rFonts w:ascii="Times New Roman" w:hAnsi="Times New Roman"/>
          <w:b/>
          <w:bCs/>
          <w:i/>
          <w:iCs/>
          <w:sz w:val="24"/>
          <w:szCs w:val="24"/>
        </w:rPr>
        <w:t>.1. Форма погашения облигаций</w:t>
      </w:r>
    </w:p>
    <w:p w14:paraId="60B9D142"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lastRenderedPageBreak/>
        <w:t xml:space="preserve">Погашение Биржевых облигаций производится </w:t>
      </w:r>
      <w:r w:rsidRPr="005909FC">
        <w:rPr>
          <w:rFonts w:ascii="Times New Roman" w:hAnsi="Times New Roman"/>
          <w:bCs/>
          <w:iCs/>
          <w:sz w:val="24"/>
          <w:szCs w:val="24"/>
        </w:rPr>
        <w:t>денежными средствами в российских рублях</w:t>
      </w:r>
      <w:r w:rsidRPr="0085492C">
        <w:rPr>
          <w:rFonts w:ascii="Times New Roman" w:hAnsi="Times New Roman"/>
          <w:bCs/>
          <w:iCs/>
          <w:sz w:val="24"/>
          <w:szCs w:val="24"/>
        </w:rPr>
        <w:t xml:space="preserve">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B1726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B1726C">
        <w:rPr>
          <w:rFonts w:ascii="Times New Roman" w:hAnsi="Times New Roman"/>
          <w:b/>
          <w:bCs/>
          <w:i/>
          <w:iCs/>
          <w:sz w:val="24"/>
          <w:szCs w:val="24"/>
        </w:rPr>
        <w:t>5.2. Срок погашения облигаций</w:t>
      </w:r>
    </w:p>
    <w:p w14:paraId="24EEC1C1" w14:textId="10437BB1"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Биржевые облигации погашаются по </w:t>
      </w:r>
      <w:r w:rsidR="00BB21C0">
        <w:rPr>
          <w:rFonts w:ascii="Times New Roman" w:hAnsi="Times New Roman"/>
          <w:bCs/>
          <w:iCs/>
          <w:sz w:val="24"/>
          <w:szCs w:val="24"/>
        </w:rPr>
        <w:t xml:space="preserve">непогашенной части </w:t>
      </w:r>
      <w:r w:rsidRPr="005909FC">
        <w:rPr>
          <w:rFonts w:ascii="Times New Roman" w:hAnsi="Times New Roman"/>
          <w:bCs/>
          <w:iCs/>
          <w:sz w:val="24"/>
          <w:szCs w:val="24"/>
        </w:rPr>
        <w:t xml:space="preserve">номинальной стоимости в </w:t>
      </w:r>
      <w:r w:rsidR="00B1726C" w:rsidRPr="00B1726C">
        <w:rPr>
          <w:rFonts w:ascii="Times New Roman" w:hAnsi="Times New Roman"/>
          <w:bCs/>
          <w:iCs/>
          <w:sz w:val="24"/>
          <w:szCs w:val="24"/>
        </w:rPr>
        <w:t>1820-й (Одна тысяча восемьсот двадцатый)</w:t>
      </w:r>
      <w:r w:rsidRPr="005909FC">
        <w:rPr>
          <w:rFonts w:ascii="Times New Roman" w:hAnsi="Times New Roman"/>
          <w:bCs/>
          <w:iCs/>
          <w:sz w:val="24"/>
          <w:szCs w:val="24"/>
        </w:rPr>
        <w:t xml:space="preserve"> день с даты начала размещения Биржевых облигаций. </w:t>
      </w:r>
    </w:p>
    <w:p w14:paraId="768BC055" w14:textId="1570926C" w:rsidR="005909FC"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B1726C">
        <w:rPr>
          <w:rFonts w:ascii="Times New Roman" w:hAnsi="Times New Roman"/>
          <w:bCs/>
          <w:iCs/>
          <w:sz w:val="24"/>
          <w:szCs w:val="24"/>
        </w:rPr>
        <w:t>Даты начала и окончания погашения Биржевых облигаций выпуска совпадают.</w:t>
      </w:r>
    </w:p>
    <w:p w14:paraId="1AADF28F" w14:textId="6AEBDE92" w:rsidR="009F48DA" w:rsidRPr="00B1726C" w:rsidRDefault="009F48DA"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9F48DA">
        <w:rPr>
          <w:rFonts w:ascii="Times New Roman" w:hAnsi="Times New Roman"/>
          <w:bCs/>
          <w:iCs/>
          <w:sz w:val="24"/>
          <w:szCs w:val="24"/>
        </w:rPr>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A5E780F" w14:textId="77777777" w:rsidR="005909FC" w:rsidRPr="009926E7"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5.3. Порядок и условия погашения облигаций</w:t>
      </w:r>
    </w:p>
    <w:p w14:paraId="479E4BFE" w14:textId="1279724E" w:rsidR="00B97F78" w:rsidRPr="00B61B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Выплата производится денежными средствами в российских рублях</w:t>
      </w:r>
      <w:r w:rsidR="00017413" w:rsidRPr="00B61BE1">
        <w:rPr>
          <w:rFonts w:ascii="Times New Roman" w:hAnsi="Times New Roman"/>
          <w:bCs/>
          <w:iCs/>
          <w:sz w:val="24"/>
          <w:szCs w:val="24"/>
        </w:rPr>
        <w:t xml:space="preserve"> в безналичном порядке</w:t>
      </w:r>
      <w:r w:rsidRPr="00B61BE1">
        <w:rPr>
          <w:rFonts w:ascii="Times New Roman" w:hAnsi="Times New Roman"/>
          <w:bCs/>
          <w:iCs/>
          <w:sz w:val="24"/>
          <w:szCs w:val="24"/>
        </w:rPr>
        <w:t>.</w:t>
      </w:r>
    </w:p>
    <w:p w14:paraId="1ED62A8A" w14:textId="77777777" w:rsidR="005F3416" w:rsidRPr="00B61B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18E1E138"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B61BE1">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w:t>
      </w:r>
      <w:r w:rsidR="009F48DA" w:rsidRPr="009F48DA">
        <w:rPr>
          <w:rFonts w:ascii="Times New Roman" w:hAnsi="Times New Roman"/>
          <w:bCs/>
          <w:iCs/>
          <w:sz w:val="24"/>
          <w:szCs w:val="24"/>
        </w:rPr>
        <w:t>осуществляющий учет прав на Биржевые облигации,</w:t>
      </w:r>
      <w:r w:rsidR="009F48DA">
        <w:rPr>
          <w:rFonts w:ascii="Times New Roman" w:hAnsi="Times New Roman"/>
          <w:bCs/>
          <w:iCs/>
          <w:sz w:val="24"/>
          <w:szCs w:val="24"/>
        </w:rPr>
        <w:t xml:space="preserve"> </w:t>
      </w:r>
      <w:r w:rsidRPr="00B61BE1">
        <w:rPr>
          <w:rFonts w:ascii="Times New Roman" w:hAnsi="Times New Roman"/>
          <w:bCs/>
          <w:iCs/>
          <w:sz w:val="24"/>
          <w:szCs w:val="24"/>
        </w:rPr>
        <w:t>депонентами которого они являются.</w:t>
      </w:r>
      <w:r w:rsidR="00EF66D0" w:rsidRPr="00EF66D0">
        <w:rPr>
          <w:rFonts w:ascii="Times New Roman" w:hAnsi="Times New Roman"/>
          <w:bCs/>
          <w:iCs/>
          <w:sz w:val="24"/>
          <w:szCs w:val="24"/>
        </w:rPr>
        <w:t xml:space="preserve"> </w:t>
      </w:r>
      <w:r w:rsidR="00EF66D0"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w:t>
      </w:r>
    </w:p>
    <w:p w14:paraId="6588A591" w14:textId="4A28EAA6" w:rsidR="00EF66D0" w:rsidRPr="008B6F89"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7C33C8">
        <w:rPr>
          <w:rFonts w:ascii="Times New Roman" w:hAnsi="Times New Roman"/>
          <w:bCs/>
          <w:iCs/>
          <w:sz w:val="24"/>
          <w:szCs w:val="24"/>
        </w:rPr>
        <w:t>,</w:t>
      </w:r>
      <w:r w:rsidR="00D05F47" w:rsidRPr="00B61BE1">
        <w:rPr>
          <w:rFonts w:ascii="Times New Roman" w:hAnsi="Times New Roman" w:cs="Times New Roman"/>
          <w:sz w:val="24"/>
          <w:szCs w:val="24"/>
        </w:rPr>
        <w:t xml:space="preserve"> </w:t>
      </w:r>
      <w:r w:rsidR="00D05F47" w:rsidRPr="00B61BE1">
        <w:rPr>
          <w:rFonts w:ascii="Times New Roman" w:hAnsi="Times New Roman"/>
          <w:bCs/>
          <w:iCs/>
          <w:sz w:val="24"/>
          <w:szCs w:val="24"/>
        </w:rPr>
        <w:t>с особенностями в зависимости от способа учета прав на облигации</w:t>
      </w:r>
      <w:r w:rsidRPr="00B61BE1">
        <w:rPr>
          <w:rFonts w:ascii="Times New Roman" w:hAnsi="Times New Roman"/>
          <w:bCs/>
          <w:iCs/>
          <w:sz w:val="24"/>
          <w:szCs w:val="24"/>
        </w:rPr>
        <w:t>.</w:t>
      </w:r>
    </w:p>
    <w:p w14:paraId="75D4D7E4" w14:textId="2FF81FE3" w:rsidR="007818E9" w:rsidRPr="0085492C"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5A29BE">
        <w:rPr>
          <w:rFonts w:ascii="Times New Roman" w:hAnsi="Times New Roman"/>
          <w:b/>
          <w:bCs/>
          <w:i/>
          <w:iCs/>
          <w:sz w:val="24"/>
          <w:szCs w:val="24"/>
        </w:rPr>
        <w:t>5</w:t>
      </w:r>
      <w:r w:rsidR="007818E9" w:rsidRPr="0085492C">
        <w:rPr>
          <w:rFonts w:ascii="Times New Roman" w:hAnsi="Times New Roman"/>
          <w:b/>
          <w:bCs/>
          <w:i/>
          <w:iCs/>
          <w:sz w:val="24"/>
          <w:szCs w:val="24"/>
        </w:rPr>
        <w:t>.</w:t>
      </w:r>
      <w:r w:rsidRPr="005A29BE">
        <w:rPr>
          <w:rFonts w:ascii="Times New Roman" w:hAnsi="Times New Roman"/>
          <w:b/>
          <w:bCs/>
          <w:i/>
          <w:iCs/>
          <w:sz w:val="24"/>
          <w:szCs w:val="24"/>
        </w:rPr>
        <w:t>3</w:t>
      </w:r>
      <w:r w:rsidR="007818E9" w:rsidRPr="0085492C">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85492C"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Не применимо. </w:t>
      </w:r>
      <w:r w:rsidR="007818E9" w:rsidRPr="0085492C">
        <w:rPr>
          <w:rFonts w:ascii="Times New Roman" w:hAnsi="Times New Roman"/>
          <w:bCs/>
          <w:iCs/>
          <w:sz w:val="24"/>
          <w:szCs w:val="24"/>
        </w:rPr>
        <w:t>Биржевые облигации не являются структурными облигациями</w:t>
      </w:r>
      <w:r w:rsidR="00720275" w:rsidRPr="0085492C">
        <w:rPr>
          <w:rFonts w:ascii="Times New Roman" w:hAnsi="Times New Roman"/>
          <w:bCs/>
          <w:iCs/>
          <w:sz w:val="24"/>
          <w:szCs w:val="24"/>
        </w:rPr>
        <w:t>.</w:t>
      </w:r>
      <w:r w:rsidR="007818E9" w:rsidRPr="0085492C">
        <w:rPr>
          <w:rFonts w:ascii="Times New Roman" w:hAnsi="Times New Roman"/>
          <w:bCs/>
          <w:iCs/>
          <w:sz w:val="24"/>
          <w:szCs w:val="24"/>
        </w:rPr>
        <w:t xml:space="preserve"> </w:t>
      </w:r>
    </w:p>
    <w:p w14:paraId="090BEDDF" w14:textId="7A574235" w:rsidR="00B97F78" w:rsidRPr="0085492C"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F80588">
        <w:rPr>
          <w:rFonts w:ascii="Times New Roman" w:hAnsi="Times New Roman"/>
          <w:b/>
          <w:bCs/>
          <w:i/>
          <w:iCs/>
          <w:sz w:val="24"/>
          <w:szCs w:val="24"/>
        </w:rPr>
        <w:t>5</w:t>
      </w:r>
      <w:r w:rsidR="00B97F78" w:rsidRPr="0085492C">
        <w:rPr>
          <w:rFonts w:ascii="Times New Roman" w:hAnsi="Times New Roman"/>
          <w:b/>
          <w:bCs/>
          <w:i/>
          <w:iCs/>
          <w:sz w:val="24"/>
          <w:szCs w:val="24"/>
        </w:rPr>
        <w:t>.</w:t>
      </w:r>
      <w:r w:rsidRPr="00F80588">
        <w:rPr>
          <w:rFonts w:ascii="Times New Roman" w:hAnsi="Times New Roman"/>
          <w:b/>
          <w:bCs/>
          <w:i/>
          <w:iCs/>
          <w:sz w:val="24"/>
          <w:szCs w:val="24"/>
        </w:rPr>
        <w:t>4</w:t>
      </w:r>
      <w:r w:rsidR="00B97F78" w:rsidRPr="0085492C">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Биржевые облигации выпуска предусматривают получение</w:t>
      </w:r>
      <w:r w:rsidR="00F80588" w:rsidRPr="00B61BE1">
        <w:rPr>
          <w:rFonts w:ascii="Times New Roman" w:hAnsi="Times New Roman"/>
          <w:bCs/>
          <w:iCs/>
          <w:sz w:val="24"/>
          <w:szCs w:val="24"/>
        </w:rPr>
        <w:t xml:space="preserve"> </w:t>
      </w:r>
      <w:r w:rsidRPr="00B61BE1">
        <w:rPr>
          <w:rFonts w:ascii="Times New Roman" w:hAnsi="Times New Roman"/>
          <w:bCs/>
          <w:iCs/>
          <w:sz w:val="24"/>
          <w:szCs w:val="24"/>
        </w:rPr>
        <w:t>купонного дохода и дополнительного дохода.</w:t>
      </w:r>
    </w:p>
    <w:p w14:paraId="0CADCA7A" w14:textId="58F8EE55" w:rsidR="00B97F78" w:rsidRPr="0085492C"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А) </w:t>
      </w:r>
      <w:r w:rsidR="00B97F78" w:rsidRPr="0085492C">
        <w:rPr>
          <w:rFonts w:ascii="Times New Roman" w:hAnsi="Times New Roman"/>
          <w:b/>
          <w:bCs/>
          <w:i/>
          <w:iCs/>
          <w:sz w:val="24"/>
          <w:szCs w:val="24"/>
          <w:u w:val="single"/>
        </w:rPr>
        <w:t>Купонный доход</w:t>
      </w:r>
    </w:p>
    <w:p w14:paraId="023D6C86"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w:t>
      </w:r>
      <w:r w:rsidRPr="00390B2E">
        <w:rPr>
          <w:rFonts w:ascii="Times New Roman" w:hAnsi="Times New Roman"/>
          <w:bCs/>
          <w:iCs/>
          <w:sz w:val="24"/>
          <w:szCs w:val="24"/>
        </w:rPr>
        <w:t xml:space="preserve">от </w:t>
      </w:r>
      <w:r w:rsidR="00EE3782" w:rsidRPr="00390B2E">
        <w:rPr>
          <w:rFonts w:ascii="Times New Roman" w:hAnsi="Times New Roman"/>
          <w:bCs/>
          <w:iCs/>
          <w:sz w:val="24"/>
          <w:szCs w:val="24"/>
        </w:rPr>
        <w:t>непогашенной части</w:t>
      </w:r>
      <w:r w:rsidR="00EE3782" w:rsidRPr="00B61BE1">
        <w:rPr>
          <w:rFonts w:ascii="Times New Roman" w:hAnsi="Times New Roman"/>
          <w:bCs/>
          <w:iCs/>
          <w:sz w:val="24"/>
          <w:szCs w:val="24"/>
        </w:rPr>
        <w:t xml:space="preserve"> </w:t>
      </w:r>
      <w:r w:rsidRPr="00B61B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18389E7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00C9134C" w:rsidRPr="00B61BE1">
        <w:rPr>
          <w:rFonts w:ascii="Times New Roman" w:hAnsi="Times New Roman"/>
          <w:bCs/>
          <w:iCs/>
          <w:sz w:val="24"/>
          <w:szCs w:val="24"/>
        </w:rPr>
        <w:t>10</w:t>
      </w:r>
      <w:r w:rsidRPr="00B61BE1">
        <w:rPr>
          <w:rFonts w:ascii="Times New Roman" w:hAnsi="Times New Roman"/>
          <w:bCs/>
          <w:iCs/>
          <w:sz w:val="24"/>
          <w:szCs w:val="24"/>
        </w:rPr>
        <w:t>.</w:t>
      </w:r>
    </w:p>
    <w:p w14:paraId="02831591" w14:textId="48465D4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Длительность каждого из купонных периодов:</w:t>
      </w:r>
      <w:r w:rsidRPr="0085492C">
        <w:rPr>
          <w:rFonts w:ascii="Times New Roman" w:hAnsi="Times New Roman"/>
          <w:bCs/>
          <w:iCs/>
          <w:sz w:val="24"/>
          <w:szCs w:val="24"/>
        </w:rPr>
        <w:t xml:space="preserve"> </w:t>
      </w:r>
      <w:r w:rsidR="00C4376E" w:rsidRPr="00B61BE1">
        <w:rPr>
          <w:rFonts w:ascii="Times New Roman" w:hAnsi="Times New Roman"/>
          <w:bCs/>
          <w:iCs/>
          <w:sz w:val="24"/>
          <w:szCs w:val="24"/>
        </w:rPr>
        <w:t>182</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Сто восемьдесят два</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дня</w:t>
      </w:r>
      <w:r w:rsidRPr="0085492C">
        <w:rPr>
          <w:rFonts w:ascii="Times New Roman" w:hAnsi="Times New Roman"/>
          <w:bCs/>
          <w:iCs/>
          <w:sz w:val="24"/>
          <w:szCs w:val="24"/>
        </w:rPr>
        <w:t>.</w:t>
      </w:r>
    </w:p>
    <w:p w14:paraId="79DF176B"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276"/>
        <w:gridCol w:w="4195"/>
      </w:tblGrid>
      <w:tr w:rsidR="00B97F78" w:rsidRPr="0085492C" w14:paraId="2C0237E8" w14:textId="77777777" w:rsidTr="00DE58D9">
        <w:trPr>
          <w:tblHeader/>
        </w:trPr>
        <w:tc>
          <w:tcPr>
            <w:tcW w:w="822" w:type="pct"/>
            <w:vMerge w:val="restart"/>
            <w:shd w:val="clear" w:color="auto" w:fill="auto"/>
          </w:tcPr>
          <w:p w14:paraId="7E926290"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 xml:space="preserve">Порядковый </w:t>
            </w:r>
            <w:r w:rsidRPr="0085492C">
              <w:rPr>
                <w:rFonts w:ascii="Times New Roman" w:hAnsi="Times New Roman"/>
                <w:b/>
                <w:sz w:val="24"/>
                <w:szCs w:val="24"/>
              </w:rPr>
              <w:lastRenderedPageBreak/>
              <w:t>номер купонного периода</w:t>
            </w:r>
          </w:p>
        </w:tc>
        <w:tc>
          <w:tcPr>
            <w:tcW w:w="4178" w:type="pct"/>
            <w:gridSpan w:val="2"/>
            <w:shd w:val="clear" w:color="auto" w:fill="auto"/>
          </w:tcPr>
          <w:p w14:paraId="50DC3C4D"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lastRenderedPageBreak/>
              <w:t>Продолжительность купонного периода</w:t>
            </w:r>
          </w:p>
        </w:tc>
      </w:tr>
      <w:tr w:rsidR="00B97F78" w:rsidRPr="0085492C" w14:paraId="1D37C33C" w14:textId="77777777" w:rsidTr="00DE58D9">
        <w:trPr>
          <w:tblHeader/>
        </w:trPr>
        <w:tc>
          <w:tcPr>
            <w:tcW w:w="822" w:type="pct"/>
            <w:vMerge/>
            <w:shd w:val="clear" w:color="auto" w:fill="auto"/>
          </w:tcPr>
          <w:p w14:paraId="6C278244" w14:textId="77777777" w:rsidR="00B97F78" w:rsidRPr="0085492C"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начала</w:t>
            </w:r>
            <w:r w:rsidR="000B0764" w:rsidRPr="0085492C">
              <w:t xml:space="preserve"> </w:t>
            </w:r>
            <w:r w:rsidR="000B0764" w:rsidRPr="0085492C">
              <w:rPr>
                <w:rFonts w:ascii="Times New Roman" w:hAnsi="Times New Roman"/>
                <w:b/>
                <w:sz w:val="24"/>
                <w:szCs w:val="24"/>
              </w:rPr>
              <w:t>купонного периода</w:t>
            </w:r>
          </w:p>
        </w:tc>
        <w:tc>
          <w:tcPr>
            <w:tcW w:w="2069" w:type="pct"/>
            <w:shd w:val="clear" w:color="auto" w:fill="auto"/>
          </w:tcPr>
          <w:p w14:paraId="743480A2"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окончания</w:t>
            </w:r>
            <w:r w:rsidR="000B0764" w:rsidRPr="0085492C">
              <w:t xml:space="preserve"> </w:t>
            </w:r>
            <w:r w:rsidR="000B0764" w:rsidRPr="0085492C">
              <w:rPr>
                <w:rFonts w:ascii="Times New Roman" w:hAnsi="Times New Roman"/>
                <w:b/>
                <w:sz w:val="24"/>
                <w:szCs w:val="24"/>
              </w:rPr>
              <w:t>купонного периода</w:t>
            </w:r>
          </w:p>
        </w:tc>
      </w:tr>
      <w:tr w:rsidR="00B97F78" w:rsidRPr="0085492C" w14:paraId="52AF4B0D" w14:textId="77777777" w:rsidTr="00DE58D9">
        <w:tc>
          <w:tcPr>
            <w:tcW w:w="822" w:type="pct"/>
            <w:shd w:val="clear" w:color="auto" w:fill="auto"/>
          </w:tcPr>
          <w:p w14:paraId="7F499C5A" w14:textId="77777777" w:rsidR="00B97F78" w:rsidRPr="0085492C" w:rsidRDefault="00B97F78" w:rsidP="00C13697">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77777777" w:rsidR="00B97F78" w:rsidRPr="0085492C" w:rsidRDefault="00B97F78" w:rsidP="00C13697">
            <w:pPr>
              <w:adjustRightInd w:val="0"/>
              <w:spacing w:before="120" w:after="120"/>
              <w:jc w:val="both"/>
              <w:rPr>
                <w:rFonts w:ascii="Times New Roman" w:hAnsi="Times New Roman"/>
                <w:sz w:val="24"/>
                <w:szCs w:val="24"/>
              </w:rPr>
            </w:pPr>
            <w:r w:rsidRPr="0085492C">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1E61A385" w:rsidR="00B97F78" w:rsidRPr="0085492C" w:rsidRDefault="00B97F7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первого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r>
      <w:tr w:rsidR="00D805A8" w:rsidRPr="0085492C" w14:paraId="7A3B826D" w14:textId="77777777" w:rsidTr="00DE58D9">
        <w:tc>
          <w:tcPr>
            <w:tcW w:w="822" w:type="pct"/>
            <w:shd w:val="clear" w:color="auto" w:fill="auto"/>
          </w:tcPr>
          <w:p w14:paraId="29DF0485"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BCABA3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второго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54130F37" w14:textId="69B8E6B9" w:rsidR="00D805A8" w:rsidRPr="0085492C" w:rsidRDefault="00D805A8" w:rsidP="00D805A8">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второго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080012"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4939BC99" w14:textId="77777777" w:rsidTr="00DE58D9">
        <w:tc>
          <w:tcPr>
            <w:tcW w:w="822" w:type="pct"/>
            <w:shd w:val="clear" w:color="auto" w:fill="auto"/>
          </w:tcPr>
          <w:p w14:paraId="58077A72"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422B7CE0"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третьего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77348E"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F83AABD" w14:textId="41FC06A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третьего купонного периода является </w:t>
            </w:r>
            <w:r w:rsidR="00080012" w:rsidRPr="00F80588">
              <w:rPr>
                <w:rFonts w:ascii="Times New Roman" w:hAnsi="Times New Roman"/>
                <w:sz w:val="24"/>
                <w:szCs w:val="24"/>
              </w:rPr>
              <w:t>546</w:t>
            </w:r>
            <w:r w:rsidR="00A6642A" w:rsidRPr="00F80588">
              <w:rPr>
                <w:rFonts w:ascii="Times New Roman" w:hAnsi="Times New Roman"/>
                <w:sz w:val="24"/>
                <w:szCs w:val="24"/>
              </w:rPr>
              <w:t>-й (</w:t>
            </w:r>
            <w:r w:rsidR="00080012" w:rsidRPr="00F80588">
              <w:rPr>
                <w:rFonts w:ascii="Times New Roman" w:hAnsi="Times New Roman"/>
                <w:sz w:val="24"/>
                <w:szCs w:val="24"/>
              </w:rPr>
              <w:t xml:space="preserve">Пятьсот сорок шестой) </w:t>
            </w:r>
            <w:r w:rsidRPr="00F80588">
              <w:rPr>
                <w:rFonts w:ascii="Times New Roman" w:hAnsi="Times New Roman"/>
                <w:sz w:val="24"/>
                <w:szCs w:val="24"/>
              </w:rPr>
              <w:t>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09253973" w14:textId="0AEED45F" w:rsidTr="00DE58D9">
        <w:tc>
          <w:tcPr>
            <w:tcW w:w="822" w:type="pct"/>
            <w:shd w:val="clear" w:color="auto" w:fill="auto"/>
          </w:tcPr>
          <w:p w14:paraId="47050C4E" w14:textId="5378DE10"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305F9267"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четвертого купонного периода является </w:t>
            </w:r>
            <w:r w:rsidR="00080012" w:rsidRPr="00F80588">
              <w:rPr>
                <w:rFonts w:ascii="Times New Roman" w:hAnsi="Times New Roman"/>
                <w:sz w:val="24"/>
                <w:szCs w:val="24"/>
              </w:rPr>
              <w:t>546</w:t>
            </w:r>
            <w:r w:rsidRPr="00F80588">
              <w:rPr>
                <w:rFonts w:ascii="Times New Roman" w:hAnsi="Times New Roman"/>
                <w:sz w:val="24"/>
                <w:szCs w:val="24"/>
              </w:rPr>
              <w:t>-й (</w:t>
            </w:r>
            <w:r w:rsidR="00080012" w:rsidRPr="00F80588">
              <w:rPr>
                <w:rFonts w:ascii="Times New Roman" w:hAnsi="Times New Roman"/>
                <w:sz w:val="24"/>
                <w:szCs w:val="24"/>
              </w:rPr>
              <w:t>Пятьсот сорок шестой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9A3D10" w14:textId="0A0AB2EC"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четвертого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658ACD70" w14:textId="53BA57AF" w:rsidTr="00DE58D9">
        <w:tc>
          <w:tcPr>
            <w:tcW w:w="822" w:type="pct"/>
            <w:shd w:val="clear" w:color="auto" w:fill="auto"/>
          </w:tcPr>
          <w:p w14:paraId="7419B1D0" w14:textId="0755EB4D"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316F7BA8"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пятого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35825F32" w14:textId="628DF36B"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пятого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2DB63BBA" w14:textId="21D9C818" w:rsidTr="00DE58D9">
        <w:tc>
          <w:tcPr>
            <w:tcW w:w="822" w:type="pct"/>
            <w:shd w:val="clear" w:color="auto" w:fill="auto"/>
          </w:tcPr>
          <w:p w14:paraId="18F83E72" w14:textId="2EC2B1C9"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7FD1E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шестого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DA95EC" w14:textId="09CF472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шестого купонного периода является </w:t>
            </w:r>
            <w:r w:rsidR="00080012" w:rsidRPr="00F80588">
              <w:rPr>
                <w:rFonts w:ascii="Times New Roman" w:hAnsi="Times New Roman"/>
                <w:sz w:val="24"/>
                <w:szCs w:val="24"/>
              </w:rPr>
              <w:t>1092</w:t>
            </w:r>
            <w:r w:rsidRPr="00F80588">
              <w:rPr>
                <w:rFonts w:ascii="Times New Roman" w:hAnsi="Times New Roman"/>
                <w:sz w:val="24"/>
                <w:szCs w:val="24"/>
              </w:rPr>
              <w:t>-й (</w:t>
            </w:r>
            <w:r w:rsidR="00080012" w:rsidRPr="00F80588">
              <w:rPr>
                <w:rFonts w:ascii="Times New Roman" w:hAnsi="Times New Roman"/>
                <w:sz w:val="24"/>
                <w:szCs w:val="24"/>
              </w:rPr>
              <w:t>Одна тысяча девяносто второй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6C24590A" w14:textId="77777777" w:rsidTr="00DE58D9">
        <w:tc>
          <w:tcPr>
            <w:tcW w:w="822" w:type="pct"/>
            <w:shd w:val="clear" w:color="auto" w:fill="auto"/>
          </w:tcPr>
          <w:p w14:paraId="587E2551"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7A6A760E" w14:textId="6320ACD4"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седьмого купонного периода является </w:t>
            </w:r>
            <w:r w:rsidRPr="00F80588">
              <w:rPr>
                <w:rFonts w:ascii="Times New Roman" w:hAnsi="Times New Roman"/>
                <w:sz w:val="24"/>
                <w:szCs w:val="24"/>
              </w:rPr>
              <w:t>1092-й (Одна тысяча девяносто второй)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613FEAEC" w14:textId="40A4F4F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седьмого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7D5F9F77" w14:textId="77777777" w:rsidTr="00DE58D9">
        <w:tc>
          <w:tcPr>
            <w:tcW w:w="822" w:type="pct"/>
            <w:shd w:val="clear" w:color="auto" w:fill="auto"/>
          </w:tcPr>
          <w:p w14:paraId="4978D7C2"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BFA0285" w14:textId="60131E6F"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восьмого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13F8861" w14:textId="75137D59"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восьмого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1770386F" w14:textId="77777777" w:rsidTr="00DE58D9">
        <w:tc>
          <w:tcPr>
            <w:tcW w:w="822" w:type="pct"/>
            <w:shd w:val="clear" w:color="auto" w:fill="auto"/>
          </w:tcPr>
          <w:p w14:paraId="58759B35"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2D012C0" w14:textId="71AD8265"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девятого купонного периода является </w:t>
            </w:r>
            <w:r w:rsidRPr="00F80588">
              <w:rPr>
                <w:rFonts w:ascii="Times New Roman" w:hAnsi="Times New Roman"/>
                <w:sz w:val="24"/>
                <w:szCs w:val="24"/>
              </w:rPr>
              <w:t xml:space="preserve">1456-й (Одна тысяча </w:t>
            </w:r>
            <w:r w:rsidRPr="00F80588">
              <w:rPr>
                <w:rFonts w:ascii="Times New Roman" w:hAnsi="Times New Roman"/>
                <w:sz w:val="24"/>
                <w:szCs w:val="24"/>
              </w:rPr>
              <w:lastRenderedPageBreak/>
              <w:t>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736C2910" w14:textId="7F0C135E"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lastRenderedPageBreak/>
              <w:t xml:space="preserve">Датой окончания девятого купонного периода является </w:t>
            </w:r>
            <w:r w:rsidRPr="00F80588">
              <w:rPr>
                <w:rFonts w:ascii="Times New Roman" w:hAnsi="Times New Roman"/>
                <w:sz w:val="24"/>
                <w:szCs w:val="24"/>
              </w:rPr>
              <w:t xml:space="preserve">1638-й (Одна тысяча </w:t>
            </w:r>
            <w:r w:rsidRPr="00F80588">
              <w:rPr>
                <w:rFonts w:ascii="Times New Roman" w:hAnsi="Times New Roman"/>
                <w:sz w:val="24"/>
                <w:szCs w:val="24"/>
              </w:rPr>
              <w:lastRenderedPageBreak/>
              <w:t>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4B2BD5A8" w14:textId="77777777" w:rsidTr="00DE58D9">
        <w:tc>
          <w:tcPr>
            <w:tcW w:w="822" w:type="pct"/>
            <w:shd w:val="clear" w:color="auto" w:fill="auto"/>
          </w:tcPr>
          <w:p w14:paraId="4731CA46"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5C29B200" w14:textId="56F1EB19"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десятого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469E8A48" w14:textId="1FE6DF4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десятого купонного периода является </w:t>
            </w:r>
            <w:r w:rsidRPr="00F80588">
              <w:rPr>
                <w:rFonts w:ascii="Times New Roman" w:hAnsi="Times New Roman"/>
                <w:sz w:val="24"/>
                <w:szCs w:val="24"/>
              </w:rPr>
              <w:t>1820-й (Одна тысяча восемьсот двадцатый) день</w:t>
            </w:r>
            <w:r w:rsidRPr="0085492C">
              <w:rPr>
                <w:rFonts w:ascii="Times New Roman" w:hAnsi="Times New Roman"/>
                <w:sz w:val="24"/>
                <w:szCs w:val="24"/>
              </w:rPr>
              <w:t xml:space="preserve"> с даты начала размещения Биржевых облигаций.</w:t>
            </w:r>
          </w:p>
        </w:tc>
      </w:tr>
    </w:tbl>
    <w:p w14:paraId="1C546652"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6CE6287C" w14:textId="77777777" w:rsidR="000B0764" w:rsidRPr="00B61B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Величина купонного дохода </w:t>
      </w:r>
      <w:r w:rsidR="000B0764" w:rsidRPr="00B61BE1">
        <w:rPr>
          <w:rFonts w:ascii="Times New Roman" w:hAnsi="Times New Roman"/>
          <w:bCs/>
          <w:iCs/>
          <w:sz w:val="24"/>
          <w:szCs w:val="24"/>
        </w:rPr>
        <w:t xml:space="preserve">(величина КД) </w:t>
      </w:r>
      <w:r w:rsidRPr="00B61B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B61BE1">
        <w:rPr>
          <w:rFonts w:ascii="Times New Roman" w:hAnsi="Times New Roman"/>
          <w:bCs/>
          <w:iCs/>
          <w:sz w:val="24"/>
          <w:szCs w:val="24"/>
        </w:rPr>
        <w:t>равным</w:t>
      </w:r>
      <w:r w:rsidRPr="00B61BE1">
        <w:rPr>
          <w:rFonts w:ascii="Times New Roman" w:hAnsi="Times New Roman"/>
          <w:bCs/>
          <w:iCs/>
          <w:sz w:val="24"/>
          <w:szCs w:val="24"/>
        </w:rPr>
        <w:t xml:space="preserve"> 0,01% (ноль целых одна сотая процента) годовых.</w:t>
      </w:r>
    </w:p>
    <w:p w14:paraId="67C5EA9F" w14:textId="15E5864E" w:rsidR="00B97F78" w:rsidRPr="0085492C"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Б) </w:t>
      </w:r>
      <w:r w:rsidR="00B97F78" w:rsidRPr="0085492C">
        <w:rPr>
          <w:rFonts w:ascii="Times New Roman" w:hAnsi="Times New Roman"/>
          <w:b/>
          <w:bCs/>
          <w:i/>
          <w:iCs/>
          <w:sz w:val="24"/>
          <w:szCs w:val="24"/>
          <w:u w:val="single"/>
        </w:rPr>
        <w:t>Дополнительный доход</w:t>
      </w:r>
    </w:p>
    <w:p w14:paraId="2EC6C302" w14:textId="606B255F" w:rsidR="003C0080" w:rsidRPr="0085492C"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Дополнительный доход является процентным доходом по Биржевым облигациям, определяемым как процент </w:t>
      </w:r>
      <w:r w:rsidRPr="00390B2E">
        <w:rPr>
          <w:rFonts w:ascii="Times New Roman" w:hAnsi="Times New Roman"/>
          <w:bCs/>
          <w:iCs/>
          <w:sz w:val="24"/>
          <w:szCs w:val="24"/>
        </w:rPr>
        <w:t>от</w:t>
      </w:r>
      <w:r w:rsidR="00EE3782" w:rsidRPr="00390B2E">
        <w:rPr>
          <w:rFonts w:ascii="Times New Roman" w:hAnsi="Times New Roman"/>
          <w:bCs/>
          <w:iCs/>
          <w:sz w:val="24"/>
          <w:szCs w:val="24"/>
        </w:rPr>
        <w:t xml:space="preserve"> непогашенной части</w:t>
      </w:r>
      <w:r w:rsidRPr="0085492C">
        <w:rPr>
          <w:rFonts w:ascii="Times New Roman" w:hAnsi="Times New Roman"/>
          <w:bCs/>
          <w:iCs/>
          <w:sz w:val="24"/>
          <w:szCs w:val="24"/>
        </w:rPr>
        <w:t xml:space="preserve"> номинальной стоимости Биржевых облигаций и рассчитываемым </w:t>
      </w:r>
      <w:r w:rsidR="00055CA9" w:rsidRPr="0085492C">
        <w:rPr>
          <w:rFonts w:ascii="Times New Roman" w:hAnsi="Times New Roman"/>
          <w:bCs/>
          <w:iCs/>
          <w:sz w:val="24"/>
          <w:szCs w:val="24"/>
        </w:rPr>
        <w:t>исходя из сложивш</w:t>
      </w:r>
      <w:r w:rsidR="003C0080" w:rsidRPr="0085492C">
        <w:rPr>
          <w:rFonts w:ascii="Times New Roman" w:hAnsi="Times New Roman"/>
          <w:bCs/>
          <w:iCs/>
          <w:sz w:val="24"/>
          <w:szCs w:val="24"/>
        </w:rPr>
        <w:t>ихся</w:t>
      </w:r>
      <w:r w:rsidR="00301387" w:rsidRPr="0085492C">
        <w:rPr>
          <w:rFonts w:ascii="Times New Roman" w:hAnsi="Times New Roman"/>
          <w:bCs/>
          <w:iCs/>
          <w:sz w:val="24"/>
          <w:szCs w:val="24"/>
        </w:rPr>
        <w:t xml:space="preserve"> цен </w:t>
      </w:r>
      <w:r w:rsidR="00F428EA" w:rsidRPr="0085492C">
        <w:rPr>
          <w:rFonts w:ascii="Times New Roman" w:hAnsi="Times New Roman"/>
          <w:b/>
          <w:bCs/>
          <w:i/>
          <w:iCs/>
          <w:sz w:val="24"/>
          <w:szCs w:val="24"/>
        </w:rPr>
        <w:t>Референсн</w:t>
      </w:r>
      <w:r w:rsidR="003C0080" w:rsidRPr="0085492C">
        <w:rPr>
          <w:rFonts w:ascii="Times New Roman" w:hAnsi="Times New Roman"/>
          <w:b/>
          <w:bCs/>
          <w:i/>
          <w:iCs/>
          <w:sz w:val="24"/>
          <w:szCs w:val="24"/>
        </w:rPr>
        <w:t>ого</w:t>
      </w:r>
      <w:r w:rsidR="00F428EA" w:rsidRPr="0085492C">
        <w:rPr>
          <w:rFonts w:ascii="Times New Roman" w:hAnsi="Times New Roman"/>
          <w:b/>
          <w:bCs/>
          <w:i/>
          <w:iCs/>
          <w:sz w:val="24"/>
          <w:szCs w:val="24"/>
        </w:rPr>
        <w:t xml:space="preserve"> </w:t>
      </w:r>
      <w:r w:rsidR="00B74F6B" w:rsidRPr="0085492C">
        <w:rPr>
          <w:rFonts w:ascii="Times New Roman" w:hAnsi="Times New Roman"/>
          <w:b/>
          <w:bCs/>
          <w:i/>
          <w:iCs/>
          <w:sz w:val="24"/>
          <w:szCs w:val="24"/>
        </w:rPr>
        <w:t>актив</w:t>
      </w:r>
      <w:r w:rsidR="003C0080" w:rsidRPr="0085492C">
        <w:rPr>
          <w:rFonts w:ascii="Times New Roman" w:hAnsi="Times New Roman"/>
          <w:b/>
          <w:bCs/>
          <w:i/>
          <w:iCs/>
          <w:sz w:val="24"/>
          <w:szCs w:val="24"/>
        </w:rPr>
        <w:t>а (активов)</w:t>
      </w:r>
      <w:r w:rsidR="0004074E" w:rsidRPr="0085492C">
        <w:rPr>
          <w:rFonts w:ascii="Times New Roman" w:hAnsi="Times New Roman"/>
          <w:bCs/>
          <w:iCs/>
          <w:sz w:val="24"/>
          <w:szCs w:val="24"/>
        </w:rPr>
        <w:t xml:space="preserve">. </w:t>
      </w:r>
    </w:p>
    <w:p w14:paraId="3F3DDAD1" w14:textId="0D23772E" w:rsidR="005B2617" w:rsidRPr="0085492C" w:rsidRDefault="005B2617"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Референсный актив (активы)</w:t>
      </w:r>
      <w:r w:rsidRPr="0085492C">
        <w:rPr>
          <w:bCs/>
          <w:iCs/>
          <w:sz w:val="24"/>
          <w:szCs w:val="24"/>
        </w:rPr>
        <w:t xml:space="preserve"> </w:t>
      </w:r>
      <w:r w:rsidR="007A0EA8" w:rsidRPr="0085492C">
        <w:rPr>
          <w:rFonts w:ascii="Times New Roman" w:hAnsi="Times New Roman"/>
          <w:bCs/>
          <w:iCs/>
          <w:sz w:val="24"/>
          <w:szCs w:val="24"/>
        </w:rPr>
        <w:t>–</w:t>
      </w:r>
      <w:r w:rsidRPr="0085492C">
        <w:rPr>
          <w:rFonts w:ascii="Times New Roman" w:hAnsi="Times New Roman"/>
          <w:bCs/>
          <w:iCs/>
          <w:sz w:val="24"/>
          <w:szCs w:val="24"/>
        </w:rPr>
        <w:t xml:space="preserve"> одн</w:t>
      </w:r>
      <w:r w:rsidR="007A0EA8" w:rsidRPr="0085492C">
        <w:rPr>
          <w:rFonts w:ascii="Times New Roman" w:hAnsi="Times New Roman"/>
          <w:bCs/>
          <w:iCs/>
          <w:sz w:val="24"/>
          <w:szCs w:val="24"/>
        </w:rPr>
        <w:t xml:space="preserve">а </w:t>
      </w:r>
      <w:r w:rsidRPr="0085492C">
        <w:rPr>
          <w:rFonts w:ascii="Times New Roman" w:hAnsi="Times New Roman"/>
          <w:bCs/>
          <w:iCs/>
          <w:sz w:val="24"/>
          <w:szCs w:val="24"/>
        </w:rPr>
        <w:t>или несколько переменных, значения которых не зависят от усмотрения Эмитента</w:t>
      </w:r>
      <w:r w:rsidR="007A0EA8" w:rsidRPr="0085492C">
        <w:rPr>
          <w:rFonts w:ascii="Times New Roman" w:hAnsi="Times New Roman"/>
          <w:bCs/>
          <w:iCs/>
          <w:sz w:val="24"/>
          <w:szCs w:val="24"/>
        </w:rPr>
        <w:t xml:space="preserve"> (</w:t>
      </w:r>
      <w:r w:rsidRPr="0085492C">
        <w:rPr>
          <w:rFonts w:ascii="Times New Roman" w:hAnsi="Times New Roman"/>
          <w:bCs/>
          <w:iCs/>
          <w:sz w:val="24"/>
          <w:szCs w:val="24"/>
        </w:rPr>
        <w:t>при этом может предусматриваться, что принимается во внимание минимальное и/или максимальное и/или среднее значение среди тех или иных значений Референсного актива (активов) и/или иной порядок выбора из нескольких значений).</w:t>
      </w:r>
    </w:p>
    <w:p w14:paraId="0985A314" w14:textId="0F66EEA2" w:rsidR="00B56D1F" w:rsidRPr="0085492C"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Дата начала и дата окончания каждого</w:t>
      </w:r>
      <w:r w:rsidR="002F13F5" w:rsidRPr="00B61BE1">
        <w:rPr>
          <w:rFonts w:ascii="Times New Roman" w:hAnsi="Times New Roman"/>
          <w:bCs/>
          <w:iCs/>
          <w:sz w:val="24"/>
          <w:szCs w:val="24"/>
        </w:rPr>
        <w:t xml:space="preserve"> периода дополнительного дохода </w:t>
      </w:r>
      <w:r w:rsidR="00A1251E" w:rsidRPr="00B61BE1">
        <w:rPr>
          <w:rFonts w:ascii="Times New Roman" w:hAnsi="Times New Roman"/>
          <w:bCs/>
          <w:iCs/>
          <w:sz w:val="24"/>
          <w:szCs w:val="24"/>
        </w:rPr>
        <w:t>совпадают соответственно с датой начала и датой окончания каждого купонного периода</w:t>
      </w:r>
      <w:r w:rsidRPr="00B61BE1">
        <w:rPr>
          <w:rFonts w:ascii="Times New Roman" w:hAnsi="Times New Roman"/>
          <w:bCs/>
          <w:iCs/>
          <w:sz w:val="24"/>
          <w:szCs w:val="24"/>
        </w:rPr>
        <w:t>.</w:t>
      </w:r>
    </w:p>
    <w:p w14:paraId="0ED8AA55" w14:textId="3AE37CC5" w:rsidR="000B4728" w:rsidRPr="00FA4BD6" w:rsidRDefault="009A576E" w:rsidP="009A576E">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Размер (порядок определения размера) дополнительного дохода устанавливается</w:t>
      </w:r>
      <w:r w:rsidR="00FA4BD6" w:rsidRPr="00B61BE1">
        <w:rPr>
          <w:rFonts w:ascii="Times New Roman" w:hAnsi="Times New Roman"/>
          <w:bCs/>
          <w:iCs/>
          <w:sz w:val="24"/>
          <w:szCs w:val="24"/>
        </w:rPr>
        <w:t xml:space="preserve"> решением</w:t>
      </w:r>
      <w:r w:rsidRPr="00B61BE1">
        <w:rPr>
          <w:rFonts w:ascii="Times New Roman" w:hAnsi="Times New Roman"/>
          <w:bCs/>
          <w:iCs/>
          <w:sz w:val="24"/>
          <w:szCs w:val="24"/>
        </w:rPr>
        <w:t xml:space="preserve"> Эмитент</w:t>
      </w:r>
      <w:r w:rsidR="00FA4BD6" w:rsidRPr="00B61BE1">
        <w:rPr>
          <w:rFonts w:ascii="Times New Roman" w:hAnsi="Times New Roman"/>
          <w:bCs/>
          <w:iCs/>
          <w:sz w:val="24"/>
          <w:szCs w:val="24"/>
        </w:rPr>
        <w:t>а</w:t>
      </w:r>
      <w:r w:rsidRPr="00B61BE1">
        <w:rPr>
          <w:rFonts w:ascii="Times New Roman" w:hAnsi="Times New Roman"/>
          <w:bCs/>
          <w:iCs/>
          <w:sz w:val="24"/>
          <w:szCs w:val="24"/>
        </w:rPr>
        <w:t xml:space="preserve"> до даты начала размещения Биржевых облигаций</w:t>
      </w:r>
      <w:r w:rsidR="00FA4BD6" w:rsidRPr="00B61BE1">
        <w:rPr>
          <w:rFonts w:ascii="Times New Roman" w:hAnsi="Times New Roman"/>
          <w:bCs/>
          <w:iCs/>
          <w:sz w:val="24"/>
          <w:szCs w:val="24"/>
        </w:rPr>
        <w:t>.</w:t>
      </w:r>
    </w:p>
    <w:p w14:paraId="14E394DB" w14:textId="2D64B62D" w:rsidR="00A1251E" w:rsidRPr="00A1251E" w:rsidRDefault="00A1251E"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A1251E">
        <w:rPr>
          <w:rFonts w:ascii="Times New Roman" w:hAnsi="Times New Roman"/>
          <w:bCs/>
          <w:iCs/>
          <w:sz w:val="24"/>
          <w:szCs w:val="24"/>
        </w:rPr>
        <w:t xml:space="preserve">Информация о </w:t>
      </w:r>
      <w:r w:rsidR="009A576E" w:rsidRPr="009A576E">
        <w:rPr>
          <w:rFonts w:ascii="Times New Roman" w:hAnsi="Times New Roman"/>
          <w:bCs/>
          <w:iCs/>
          <w:sz w:val="24"/>
          <w:szCs w:val="24"/>
        </w:rPr>
        <w:t>размере (</w:t>
      </w:r>
      <w:r w:rsidRPr="00A1251E">
        <w:rPr>
          <w:rFonts w:ascii="Times New Roman" w:hAnsi="Times New Roman"/>
          <w:bCs/>
          <w:iCs/>
          <w:sz w:val="24"/>
          <w:szCs w:val="24"/>
        </w:rPr>
        <w:t>порядке определения размера</w:t>
      </w:r>
      <w:r w:rsidR="009A576E" w:rsidRPr="009A576E">
        <w:rPr>
          <w:rFonts w:ascii="Times New Roman" w:hAnsi="Times New Roman"/>
          <w:bCs/>
          <w:iCs/>
          <w:sz w:val="24"/>
          <w:szCs w:val="24"/>
        </w:rPr>
        <w:t>)</w:t>
      </w:r>
      <w:r w:rsidRPr="00A1251E">
        <w:rPr>
          <w:rFonts w:ascii="Times New Roman" w:hAnsi="Times New Roman"/>
          <w:bCs/>
          <w:iCs/>
          <w:sz w:val="24"/>
          <w:szCs w:val="24"/>
        </w:rPr>
        <w:t xml:space="preserve"> дополнительного дохода раскрывается Эмитентом в соответствии с п.11 Программы.</w:t>
      </w:r>
    </w:p>
    <w:p w14:paraId="289DD730" w14:textId="77777777" w:rsidR="006C2EE1" w:rsidRPr="0085492C" w:rsidRDefault="001460AF"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На величину дополнительного дохода влияет</w:t>
      </w:r>
      <w:r w:rsidR="006C2EE1" w:rsidRPr="0085492C">
        <w:rPr>
          <w:rFonts w:ascii="Times New Roman" w:hAnsi="Times New Roman"/>
          <w:bCs/>
          <w:iCs/>
          <w:sz w:val="24"/>
          <w:szCs w:val="24"/>
        </w:rPr>
        <w:t>:</w:t>
      </w:r>
    </w:p>
    <w:p w14:paraId="67587B73" w14:textId="51C891CE" w:rsidR="001460AF" w:rsidRPr="0085492C" w:rsidRDefault="006C2EE1"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1)</w:t>
      </w:r>
      <w:r w:rsidR="001460AF" w:rsidRPr="0085492C">
        <w:rPr>
          <w:rFonts w:ascii="Times New Roman" w:hAnsi="Times New Roman"/>
          <w:bCs/>
          <w:iCs/>
          <w:sz w:val="24"/>
          <w:szCs w:val="24"/>
        </w:rPr>
        <w:t xml:space="preserve"> </w:t>
      </w:r>
      <w:r w:rsidR="003B6DE7" w:rsidRPr="0085492C">
        <w:rPr>
          <w:rFonts w:ascii="Times New Roman" w:hAnsi="Times New Roman"/>
          <w:bCs/>
          <w:iCs/>
          <w:sz w:val="24"/>
          <w:szCs w:val="24"/>
        </w:rPr>
        <w:t xml:space="preserve">наступление </w:t>
      </w:r>
      <w:r w:rsidR="001460AF" w:rsidRPr="0085492C">
        <w:rPr>
          <w:rFonts w:ascii="Times New Roman" w:hAnsi="Times New Roman" w:cs="Times New Roman"/>
          <w:b/>
          <w:i/>
          <w:sz w:val="24"/>
          <w:szCs w:val="24"/>
        </w:rPr>
        <w:t>Трансформаци</w:t>
      </w:r>
      <w:r w:rsidR="003B6DE7" w:rsidRPr="0085492C">
        <w:rPr>
          <w:rFonts w:ascii="Times New Roman" w:hAnsi="Times New Roman" w:cs="Times New Roman"/>
          <w:b/>
          <w:i/>
          <w:sz w:val="24"/>
          <w:szCs w:val="24"/>
        </w:rPr>
        <w:t>и</w:t>
      </w:r>
      <w:r w:rsidR="001460AF" w:rsidRPr="0085492C">
        <w:rPr>
          <w:rFonts w:ascii="Times New Roman" w:hAnsi="Times New Roman" w:cs="Times New Roman"/>
          <w:b/>
          <w:i/>
          <w:sz w:val="24"/>
          <w:szCs w:val="24"/>
        </w:rPr>
        <w:t xml:space="preserve"> Референсного актива</w:t>
      </w:r>
      <w:r w:rsidR="001460AF" w:rsidRPr="0085492C">
        <w:rPr>
          <w:rFonts w:ascii="Times New Roman" w:hAnsi="Times New Roman"/>
          <w:bCs/>
          <w:iCs/>
          <w:sz w:val="24"/>
          <w:szCs w:val="24"/>
        </w:rPr>
        <w:t xml:space="preserve"> (как этот термин определен ниже).</w:t>
      </w:r>
    </w:p>
    <w:p w14:paraId="6C9C15A8" w14:textId="1260F08B" w:rsidR="003B6DE7" w:rsidRPr="0085492C" w:rsidRDefault="003B6DE7"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наступления</w:t>
      </w:r>
      <w:r w:rsidRPr="0085492C">
        <w:rPr>
          <w:rFonts w:ascii="Times New Roman" w:hAnsi="Times New Roman" w:cs="Times New Roman"/>
          <w:sz w:val="24"/>
          <w:szCs w:val="24"/>
        </w:rPr>
        <w:t xml:space="preserve">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Расчетный агент на основании публичной информации и/или разумных и коммерчески обоснованных предположений Расчетного агента в отношении Референсных активов определяет значения Референсных активов.</w:t>
      </w:r>
    </w:p>
    <w:p w14:paraId="47B62101" w14:textId="02ABDC8B" w:rsidR="001460AF" w:rsidRPr="0085492C" w:rsidRDefault="001460AF"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Трансформация Референсного актива</w:t>
      </w:r>
      <w:r w:rsidRPr="0085492C">
        <w:rPr>
          <w:rFonts w:ascii="Times New Roman" w:hAnsi="Times New Roman" w:cs="Times New Roman"/>
          <w:sz w:val="24"/>
          <w:szCs w:val="24"/>
        </w:rPr>
        <w:t xml:space="preserve"> – означает 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63861EB" w14:textId="42903593" w:rsidR="001460AF" w:rsidRPr="0085492C" w:rsidRDefault="001460AF"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lastRenderedPageBreak/>
        <w:t xml:space="preserve">Наступление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Референсных активов. Датой наступления </w:t>
      </w:r>
      <w:r w:rsidR="003B6DE7" w:rsidRPr="0085492C">
        <w:rPr>
          <w:rFonts w:ascii="Times New Roman" w:hAnsi="Times New Roman" w:cs="Times New Roman"/>
          <w:sz w:val="24"/>
          <w:szCs w:val="24"/>
        </w:rPr>
        <w:t>Трансформации Референсного актива</w:t>
      </w:r>
      <w:r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3B6DE7" w:rsidRPr="0085492C">
        <w:rPr>
          <w:rFonts w:ascii="Times New Roman" w:hAnsi="Times New Roman" w:cs="Times New Roman"/>
          <w:sz w:val="24"/>
          <w:szCs w:val="24"/>
        </w:rPr>
        <w:t>Трансформации Референсного актива</w:t>
      </w:r>
      <w:r w:rsidR="002254D1" w:rsidRPr="0085492C">
        <w:rPr>
          <w:rFonts w:ascii="Times New Roman" w:hAnsi="Times New Roman" w:cs="Times New Roman"/>
          <w:sz w:val="24"/>
          <w:szCs w:val="24"/>
        </w:rPr>
        <w:t xml:space="preserve"> и о </w:t>
      </w:r>
      <w:r w:rsidR="001A28D1" w:rsidRPr="0085492C">
        <w:rPr>
          <w:rFonts w:ascii="Times New Roman" w:hAnsi="Times New Roman" w:cs="Times New Roman"/>
          <w:sz w:val="24"/>
          <w:szCs w:val="24"/>
        </w:rPr>
        <w:t>значении Референсного актива (активов), определенного Расчетным агентом в результате наступления Трансформации Референсного актива</w:t>
      </w:r>
      <w:r w:rsidRPr="0085492C">
        <w:rPr>
          <w:rFonts w:ascii="Times New Roman" w:hAnsi="Times New Roman" w:cs="Times New Roman"/>
          <w:sz w:val="24"/>
          <w:szCs w:val="24"/>
        </w:rPr>
        <w:t xml:space="preserve">. </w:t>
      </w:r>
    </w:p>
    <w:p w14:paraId="2E3958D1" w14:textId="4459BE63" w:rsidR="00C76D1F" w:rsidRPr="00C76D1F" w:rsidRDefault="003C79B0"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раскрывается Эмитентом </w:t>
      </w:r>
      <w:r w:rsidR="00C76D1F" w:rsidRPr="00C76D1F">
        <w:rPr>
          <w:rFonts w:ascii="Times New Roman" w:hAnsi="Times New Roman" w:cs="Times New Roman"/>
          <w:sz w:val="24"/>
          <w:szCs w:val="24"/>
        </w:rPr>
        <w:t>в форме сообщения о существенном факте в следующие сроки с даты наступления Трансформации Референсного актива (даты получения Эмитентом от Расчетного агента уведомления о наступлении Трансформации Референсного актива):</w:t>
      </w:r>
    </w:p>
    <w:p w14:paraId="69111B25"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504B56BF"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5D75C142" w14:textId="754BC456"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95F8B51" w14:textId="4DDD1468" w:rsidR="003C79B0" w:rsidRPr="0085492C" w:rsidRDefault="00233D8A"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Информация о величине дополнительного дохода</w:t>
      </w:r>
      <w:r w:rsidR="001A28D1" w:rsidRPr="0085492C">
        <w:rPr>
          <w:rFonts w:ascii="Times New Roman" w:hAnsi="Times New Roman" w:cs="Times New Roman"/>
          <w:sz w:val="24"/>
          <w:szCs w:val="24"/>
        </w:rPr>
        <w:t>, рассчитанно</w:t>
      </w:r>
      <w:r w:rsidR="003C5A1F" w:rsidRPr="0085492C">
        <w:rPr>
          <w:rFonts w:ascii="Times New Roman" w:hAnsi="Times New Roman" w:cs="Times New Roman"/>
          <w:sz w:val="24"/>
          <w:szCs w:val="24"/>
        </w:rPr>
        <w:t>го</w:t>
      </w:r>
      <w:r w:rsidR="001A28D1" w:rsidRPr="0085492C">
        <w:rPr>
          <w:rFonts w:ascii="Times New Roman" w:hAnsi="Times New Roman" w:cs="Times New Roman"/>
          <w:sz w:val="24"/>
          <w:szCs w:val="24"/>
        </w:rPr>
        <w:t xml:space="preserve"> в результате наступления Трансформации Референсного актива, </w:t>
      </w:r>
      <w:r w:rsidR="00F04A5B" w:rsidRPr="0085492C">
        <w:rPr>
          <w:rFonts w:ascii="Times New Roman" w:hAnsi="Times New Roman" w:cs="Times New Roman"/>
          <w:sz w:val="24"/>
          <w:szCs w:val="24"/>
        </w:rPr>
        <w:t>раскрывается Эмитентом в порядке и сроки, установленные подпунктом 23.3 (2) пункта 11 Программы</w:t>
      </w:r>
      <w:r w:rsidRPr="0085492C">
        <w:rPr>
          <w:rFonts w:ascii="Times New Roman" w:hAnsi="Times New Roman" w:cs="Times New Roman"/>
          <w:sz w:val="24"/>
          <w:szCs w:val="24"/>
        </w:rPr>
        <w:t>.</w:t>
      </w:r>
    </w:p>
    <w:p w14:paraId="48634F58" w14:textId="685D28E4" w:rsidR="006C48D1" w:rsidRPr="0085492C" w:rsidRDefault="006C2EE1"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2)</w:t>
      </w:r>
      <w:r w:rsidR="006C48D1" w:rsidRPr="0085492C">
        <w:rPr>
          <w:rFonts w:ascii="Times New Roman" w:hAnsi="Times New Roman"/>
          <w:bCs/>
          <w:iCs/>
          <w:sz w:val="24"/>
          <w:szCs w:val="24"/>
        </w:rPr>
        <w:t xml:space="preserve"> наступление </w:t>
      </w:r>
      <w:r w:rsidR="006C48D1" w:rsidRPr="0085492C">
        <w:rPr>
          <w:rFonts w:ascii="Times New Roman" w:hAnsi="Times New Roman"/>
          <w:b/>
          <w:bCs/>
          <w:i/>
          <w:iCs/>
          <w:sz w:val="24"/>
          <w:szCs w:val="24"/>
        </w:rPr>
        <w:t>Особого обстоятельства</w:t>
      </w:r>
      <w:r w:rsidR="006C48D1" w:rsidRPr="0085492C">
        <w:rPr>
          <w:rFonts w:ascii="Times New Roman" w:hAnsi="Times New Roman"/>
          <w:bCs/>
          <w:iCs/>
          <w:sz w:val="24"/>
          <w:szCs w:val="24"/>
        </w:rPr>
        <w:t xml:space="preserve"> (как этот термин определен ниже).</w:t>
      </w:r>
    </w:p>
    <w:p w14:paraId="24E7B64A" w14:textId="56A6BAF9" w:rsidR="003F64A1" w:rsidRPr="0085492C" w:rsidRDefault="0046665C" w:rsidP="0020727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В случае</w:t>
      </w:r>
      <w:r w:rsidR="001460AF" w:rsidRPr="0085492C">
        <w:rPr>
          <w:rFonts w:ascii="Times New Roman" w:hAnsi="Times New Roman" w:cs="Times New Roman"/>
          <w:sz w:val="24"/>
          <w:szCs w:val="24"/>
        </w:rPr>
        <w:t>,</w:t>
      </w:r>
      <w:r w:rsidRPr="0085492C">
        <w:rPr>
          <w:rFonts w:ascii="Times New Roman" w:hAnsi="Times New Roman" w:cs="Times New Roman"/>
          <w:sz w:val="24"/>
          <w:szCs w:val="24"/>
        </w:rPr>
        <w:t xml:space="preserve"> если в течение срока обращения </w:t>
      </w:r>
      <w:r w:rsidR="000E3BDF" w:rsidRPr="0085492C">
        <w:rPr>
          <w:rFonts w:ascii="Times New Roman" w:hAnsi="Times New Roman" w:cs="Times New Roman"/>
          <w:sz w:val="24"/>
          <w:szCs w:val="24"/>
        </w:rPr>
        <w:t xml:space="preserve">Биржевых </w:t>
      </w:r>
      <w:r w:rsidRPr="0085492C">
        <w:rPr>
          <w:rFonts w:ascii="Times New Roman" w:hAnsi="Times New Roman" w:cs="Times New Roman"/>
          <w:sz w:val="24"/>
          <w:szCs w:val="24"/>
        </w:rPr>
        <w:t>облигаций в отношени</w:t>
      </w:r>
      <w:r w:rsidR="0004074E" w:rsidRPr="0085492C">
        <w:rPr>
          <w:rFonts w:ascii="Times New Roman" w:hAnsi="Times New Roman" w:cs="Times New Roman"/>
          <w:sz w:val="24"/>
          <w:szCs w:val="24"/>
        </w:rPr>
        <w:t>и</w:t>
      </w:r>
      <w:r w:rsidRPr="0085492C">
        <w:rPr>
          <w:rFonts w:ascii="Times New Roman" w:hAnsi="Times New Roman" w:cs="Times New Roman"/>
          <w:sz w:val="24"/>
          <w:szCs w:val="24"/>
        </w:rPr>
        <w:t xml:space="preserve"> </w:t>
      </w:r>
      <w:r w:rsidR="0004074E" w:rsidRPr="0085492C">
        <w:rPr>
          <w:rFonts w:ascii="Times New Roman" w:hAnsi="Times New Roman" w:cs="Times New Roman"/>
          <w:sz w:val="24"/>
          <w:szCs w:val="24"/>
        </w:rPr>
        <w:t xml:space="preserve">любого </w:t>
      </w:r>
      <w:r w:rsidR="00F428EA" w:rsidRPr="0085492C">
        <w:rPr>
          <w:rFonts w:ascii="Times New Roman" w:hAnsi="Times New Roman" w:cs="Times New Roman"/>
          <w:sz w:val="24"/>
          <w:szCs w:val="24"/>
        </w:rPr>
        <w:t xml:space="preserve">Референсного </w:t>
      </w:r>
      <w:r w:rsidRPr="0085492C">
        <w:rPr>
          <w:rFonts w:ascii="Times New Roman" w:hAnsi="Times New Roman" w:cs="Times New Roman"/>
          <w:sz w:val="24"/>
          <w:szCs w:val="24"/>
        </w:rPr>
        <w:t>актива</w:t>
      </w:r>
      <w:r w:rsidR="00FD06DB" w:rsidRPr="0085492C">
        <w:rPr>
          <w:rFonts w:ascii="Times New Roman" w:hAnsi="Times New Roman" w:cs="Times New Roman"/>
          <w:sz w:val="24"/>
          <w:szCs w:val="24"/>
        </w:rPr>
        <w:t xml:space="preserve">, цена которого используется для определения величины </w:t>
      </w:r>
      <w:r w:rsidR="006C2EE1" w:rsidRPr="0085492C">
        <w:rPr>
          <w:rFonts w:ascii="Times New Roman" w:hAnsi="Times New Roman" w:cs="Times New Roman"/>
          <w:sz w:val="24"/>
          <w:szCs w:val="24"/>
        </w:rPr>
        <w:t xml:space="preserve">дополнительного </w:t>
      </w:r>
      <w:r w:rsidR="00FD06DB" w:rsidRPr="0085492C">
        <w:rPr>
          <w:rFonts w:ascii="Times New Roman" w:hAnsi="Times New Roman" w:cs="Times New Roman"/>
          <w:sz w:val="24"/>
          <w:szCs w:val="24"/>
        </w:rPr>
        <w:t>дохода</w:t>
      </w:r>
      <w:r w:rsidR="008816A3" w:rsidRPr="0085492C">
        <w:rPr>
          <w:rFonts w:ascii="Times New Roman" w:hAnsi="Times New Roman" w:cs="Times New Roman"/>
          <w:sz w:val="24"/>
          <w:szCs w:val="24"/>
        </w:rPr>
        <w:t>,</w:t>
      </w:r>
      <w:r w:rsidR="0004074E" w:rsidRPr="0085492C">
        <w:rPr>
          <w:rFonts w:ascii="Times New Roman" w:hAnsi="Times New Roman" w:cs="Times New Roman"/>
          <w:sz w:val="24"/>
          <w:szCs w:val="24"/>
        </w:rPr>
        <w:t xml:space="preserve"> и (или) Эмитента</w:t>
      </w:r>
      <w:r w:rsidRPr="0085492C">
        <w:rPr>
          <w:rFonts w:ascii="Times New Roman" w:hAnsi="Times New Roman" w:cs="Times New Roman"/>
          <w:sz w:val="24"/>
          <w:szCs w:val="24"/>
        </w:rPr>
        <w:t xml:space="preserve"> наступает </w:t>
      </w: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то</w:t>
      </w:r>
      <w:r w:rsidR="0004074E" w:rsidRPr="0085492C">
        <w:rPr>
          <w:rFonts w:ascii="Times New Roman" w:hAnsi="Times New Roman" w:cs="Times New Roman"/>
          <w:sz w:val="24"/>
          <w:szCs w:val="24"/>
        </w:rPr>
        <w:t xml:space="preserve"> </w:t>
      </w:r>
      <w:r w:rsidR="001460AF" w:rsidRPr="0085492C">
        <w:rPr>
          <w:rFonts w:ascii="Times New Roman" w:hAnsi="Times New Roman" w:cs="Times New Roman"/>
          <w:sz w:val="24"/>
          <w:szCs w:val="24"/>
        </w:rPr>
        <w:t>дополнительный доход</w:t>
      </w:r>
      <w:r w:rsidR="001460AF" w:rsidRPr="0085492C">
        <w:rPr>
          <w:rFonts w:ascii="Times New Roman" w:hAnsi="Times New Roman"/>
          <w:sz w:val="24"/>
        </w:rPr>
        <w:t xml:space="preserve"> за</w:t>
      </w:r>
      <w:r w:rsidR="00FD06DB" w:rsidRPr="0085492C">
        <w:rPr>
          <w:rFonts w:ascii="Times New Roman" w:hAnsi="Times New Roman"/>
          <w:sz w:val="24"/>
        </w:rPr>
        <w:t xml:space="preserve"> </w:t>
      </w:r>
      <w:r w:rsidR="00FD06DB" w:rsidRPr="0085492C">
        <w:rPr>
          <w:rFonts w:ascii="Times New Roman" w:hAnsi="Times New Roman" w:cs="Times New Roman"/>
          <w:sz w:val="24"/>
          <w:szCs w:val="24"/>
        </w:rPr>
        <w:t>соответствующ</w:t>
      </w:r>
      <w:r w:rsidR="001460AF" w:rsidRPr="0085492C">
        <w:rPr>
          <w:rFonts w:ascii="Times New Roman" w:hAnsi="Times New Roman" w:cs="Times New Roman"/>
          <w:sz w:val="24"/>
          <w:szCs w:val="24"/>
        </w:rPr>
        <w:t>ий</w:t>
      </w:r>
      <w:r w:rsidR="00FD06DB" w:rsidRPr="0085492C">
        <w:rPr>
          <w:rFonts w:ascii="Times New Roman" w:hAnsi="Times New Roman" w:cs="Times New Roman"/>
          <w:sz w:val="24"/>
          <w:szCs w:val="24"/>
        </w:rPr>
        <w:t xml:space="preserve"> период</w:t>
      </w:r>
      <w:r w:rsidR="001460AF" w:rsidRPr="0085492C">
        <w:rPr>
          <w:rFonts w:ascii="Times New Roman" w:hAnsi="Times New Roman" w:cs="Times New Roman"/>
          <w:sz w:val="24"/>
          <w:szCs w:val="24"/>
        </w:rPr>
        <w:t xml:space="preserve"> не выплачивается</w:t>
      </w:r>
      <w:r w:rsidR="003F64A1" w:rsidRPr="0085492C">
        <w:rPr>
          <w:rFonts w:ascii="Times New Roman" w:hAnsi="Times New Roman" w:cs="Times New Roman"/>
          <w:color w:val="000000"/>
          <w:sz w:val="24"/>
          <w:szCs w:val="24"/>
        </w:rPr>
        <w:t>.</w:t>
      </w:r>
      <w:r w:rsidR="003A421B" w:rsidRPr="0085492C">
        <w:rPr>
          <w:rFonts w:ascii="Times New Roman" w:hAnsi="Times New Roman" w:cs="Times New Roman"/>
          <w:color w:val="000000"/>
          <w:sz w:val="24"/>
          <w:szCs w:val="24"/>
        </w:rPr>
        <w:t xml:space="preserve"> После наступления </w:t>
      </w:r>
      <w:r w:rsidR="003A421B" w:rsidRPr="0085492C">
        <w:rPr>
          <w:rFonts w:ascii="Times New Roman" w:hAnsi="Times New Roman" w:cs="Times New Roman"/>
          <w:b/>
          <w:i/>
          <w:color w:val="000000"/>
          <w:sz w:val="24"/>
          <w:szCs w:val="24"/>
        </w:rPr>
        <w:t xml:space="preserve">Особого обстоятельства </w:t>
      </w:r>
      <w:r w:rsidR="003A421B" w:rsidRPr="0085492C">
        <w:rPr>
          <w:rFonts w:ascii="Times New Roman" w:hAnsi="Times New Roman" w:cs="Times New Roman"/>
          <w:color w:val="000000"/>
          <w:sz w:val="24"/>
          <w:szCs w:val="24"/>
        </w:rPr>
        <w:t xml:space="preserve">дополнительный доход </w:t>
      </w:r>
      <w:r w:rsidR="008816A3" w:rsidRPr="0085492C">
        <w:rPr>
          <w:rFonts w:ascii="Times New Roman" w:hAnsi="Times New Roman" w:cs="Times New Roman"/>
          <w:color w:val="000000"/>
          <w:sz w:val="24"/>
          <w:szCs w:val="24"/>
        </w:rPr>
        <w:t xml:space="preserve">не начисляется и </w:t>
      </w:r>
      <w:r w:rsidR="003A421B" w:rsidRPr="0085492C">
        <w:rPr>
          <w:rFonts w:ascii="Times New Roman" w:hAnsi="Times New Roman" w:cs="Times New Roman"/>
          <w:color w:val="000000"/>
          <w:sz w:val="24"/>
          <w:szCs w:val="24"/>
        </w:rPr>
        <w:t>не выплачивается.</w:t>
      </w:r>
    </w:p>
    <w:p w14:paraId="2D9EF0E9" w14:textId="4894BA9C" w:rsidR="001A28D1" w:rsidRPr="0085492C" w:rsidRDefault="0046665C"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xml:space="preserve"> означает </w:t>
      </w:r>
      <w:r w:rsidR="00482E46" w:rsidRPr="0085492C">
        <w:rPr>
          <w:rFonts w:ascii="Times New Roman" w:hAnsi="Times New Roman" w:cs="Times New Roman"/>
          <w:sz w:val="24"/>
          <w:szCs w:val="24"/>
        </w:rPr>
        <w:t>Изменение законодательства, Невозможность хеджирования и Увеличение расходов на хеджирование</w:t>
      </w:r>
      <w:r w:rsidR="00D62CDE" w:rsidRPr="0085492C">
        <w:rPr>
          <w:rFonts w:ascii="Times New Roman" w:hAnsi="Times New Roman" w:cs="Times New Roman"/>
          <w:sz w:val="24"/>
          <w:szCs w:val="24"/>
        </w:rPr>
        <w:t>.</w:t>
      </w:r>
    </w:p>
    <w:p w14:paraId="4DB48D39" w14:textId="46DC9C88" w:rsidR="00C94047" w:rsidRPr="0085492C" w:rsidRDefault="00482E46"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 xml:space="preserve">В случае, если Референсным активом (активами) являются долевые ценные бумаги (обыкновенные акции, привилегированные акции), то </w:t>
      </w:r>
      <w:r w:rsidRPr="0085492C">
        <w:rPr>
          <w:rFonts w:ascii="Times New Roman" w:hAnsi="Times New Roman"/>
          <w:b/>
          <w:bCs/>
          <w:i/>
          <w:iCs/>
          <w:sz w:val="24"/>
          <w:szCs w:val="24"/>
        </w:rPr>
        <w:t>Особым обстоятельством</w:t>
      </w:r>
      <w:r w:rsidRPr="0085492C">
        <w:rPr>
          <w:rFonts w:ascii="Times New Roman" w:hAnsi="Times New Roman"/>
          <w:bCs/>
          <w:iCs/>
          <w:sz w:val="24"/>
          <w:szCs w:val="24"/>
        </w:rPr>
        <w:t xml:space="preserve"> дополнительно являются также </w:t>
      </w:r>
      <w:r w:rsidR="00EF16B8" w:rsidRPr="0085492C">
        <w:rPr>
          <w:rFonts w:ascii="Times New Roman" w:hAnsi="Times New Roman" w:cs="Times New Roman"/>
          <w:sz w:val="24"/>
          <w:szCs w:val="24"/>
        </w:rPr>
        <w:t>Реорганизаци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Приобретение по публичной оферте, Национализаци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Делистинг</w:t>
      </w:r>
      <w:r w:rsidR="00F53083" w:rsidRPr="0085492C">
        <w:rPr>
          <w:rFonts w:ascii="Times New Roman" w:hAnsi="Times New Roman" w:cs="Times New Roman"/>
          <w:sz w:val="24"/>
          <w:szCs w:val="24"/>
        </w:rPr>
        <w:t xml:space="preserve">, </w:t>
      </w:r>
      <w:r w:rsidR="00EF16B8" w:rsidRPr="0085492C">
        <w:rPr>
          <w:rFonts w:ascii="Times New Roman" w:hAnsi="Times New Roman" w:cs="Times New Roman"/>
          <w:sz w:val="24"/>
          <w:szCs w:val="24"/>
        </w:rPr>
        <w:t>Корпоративное событие,</w:t>
      </w:r>
      <w:r w:rsidR="0004074E" w:rsidRPr="0085492C">
        <w:rPr>
          <w:rFonts w:ascii="Times New Roman" w:hAnsi="Times New Roman" w:cs="Times New Roman"/>
          <w:sz w:val="24"/>
          <w:szCs w:val="24"/>
        </w:rPr>
        <w:t xml:space="preserve"> наступление которого </w:t>
      </w:r>
      <w:r w:rsidR="0046665C" w:rsidRPr="0085492C">
        <w:rPr>
          <w:rFonts w:ascii="Times New Roman" w:hAnsi="Times New Roman" w:cs="Times New Roman"/>
          <w:sz w:val="24"/>
          <w:szCs w:val="24"/>
        </w:rPr>
        <w:t>препятству</w:t>
      </w:r>
      <w:r w:rsidR="00CB26E6" w:rsidRPr="0085492C">
        <w:rPr>
          <w:rFonts w:ascii="Times New Roman" w:hAnsi="Times New Roman" w:cs="Times New Roman"/>
          <w:sz w:val="24"/>
          <w:szCs w:val="24"/>
        </w:rPr>
        <w:t>ет или может препятствовать</w:t>
      </w:r>
      <w:r w:rsidR="0046665C" w:rsidRPr="0085492C">
        <w:rPr>
          <w:rFonts w:ascii="Times New Roman" w:hAnsi="Times New Roman" w:cs="Times New Roman"/>
          <w:sz w:val="24"/>
          <w:szCs w:val="24"/>
        </w:rPr>
        <w:t xml:space="preserve"> </w:t>
      </w:r>
      <w:r w:rsidR="00A302E1" w:rsidRPr="0085492C">
        <w:rPr>
          <w:rFonts w:ascii="Times New Roman" w:hAnsi="Times New Roman" w:cs="Times New Roman"/>
          <w:sz w:val="24"/>
          <w:szCs w:val="24"/>
        </w:rPr>
        <w:t>определению</w:t>
      </w:r>
      <w:r w:rsidR="00CB26E6" w:rsidRPr="0085492C">
        <w:rPr>
          <w:rFonts w:ascii="Times New Roman" w:hAnsi="Times New Roman" w:cs="Times New Roman"/>
          <w:sz w:val="24"/>
          <w:szCs w:val="24"/>
        </w:rPr>
        <w:t xml:space="preserve"> величины</w:t>
      </w:r>
      <w:r w:rsidR="00A302E1" w:rsidRPr="0085492C">
        <w:rPr>
          <w:rFonts w:ascii="Times New Roman" w:hAnsi="Times New Roman" w:cs="Times New Roman"/>
          <w:sz w:val="24"/>
          <w:szCs w:val="24"/>
        </w:rPr>
        <w:t xml:space="preserve"> </w:t>
      </w:r>
      <w:r w:rsidR="00C10A74" w:rsidRPr="0085492C">
        <w:rPr>
          <w:rFonts w:ascii="Times New Roman" w:hAnsi="Times New Roman" w:cs="Times New Roman"/>
          <w:sz w:val="24"/>
          <w:szCs w:val="24"/>
        </w:rPr>
        <w:t>д</w:t>
      </w:r>
      <w:r w:rsidR="00A302E1" w:rsidRPr="0085492C">
        <w:rPr>
          <w:rFonts w:ascii="Times New Roman" w:hAnsi="Times New Roman" w:cs="Times New Roman"/>
          <w:sz w:val="24"/>
          <w:szCs w:val="24"/>
        </w:rPr>
        <w:t>ополнительного дохода</w:t>
      </w:r>
      <w:r w:rsidR="0046665C" w:rsidRPr="0085492C">
        <w:rPr>
          <w:rFonts w:ascii="Times New Roman" w:hAnsi="Times New Roman" w:cs="Times New Roman"/>
          <w:sz w:val="24"/>
          <w:szCs w:val="24"/>
        </w:rPr>
        <w:t>.</w:t>
      </w:r>
      <w:r w:rsidR="00EF16B8" w:rsidRPr="0085492C">
        <w:rPr>
          <w:rFonts w:ascii="Times New Roman" w:hAnsi="Times New Roman" w:cs="Times New Roman"/>
          <w:sz w:val="24"/>
          <w:szCs w:val="24"/>
        </w:rPr>
        <w:t xml:space="preserve"> </w:t>
      </w:r>
    </w:p>
    <w:p w14:paraId="19425A24" w14:textId="0CC7DF3F" w:rsidR="006D42B6" w:rsidRPr="0085492C" w:rsidRDefault="00EF16B8"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определяется Расчетным агентом</w:t>
      </w:r>
      <w:r w:rsidR="00CD6F98" w:rsidRPr="0085492C">
        <w:rPr>
          <w:rFonts w:ascii="Times New Roman" w:hAnsi="Times New Roman" w:cs="Times New Roman"/>
          <w:sz w:val="24"/>
          <w:szCs w:val="24"/>
        </w:rPr>
        <w:t xml:space="preserve"> на основании публичной информации и/или разумных и коммерчески обоснованных предположений Расчетного агента в отношении состояния рынка</w:t>
      </w:r>
      <w:r w:rsidR="001460AF" w:rsidRPr="0085492C">
        <w:rPr>
          <w:rFonts w:ascii="Times New Roman" w:hAnsi="Times New Roman" w:cs="Times New Roman"/>
          <w:sz w:val="24"/>
          <w:szCs w:val="24"/>
        </w:rPr>
        <w:t>, Референсных активов и Эмитента</w:t>
      </w:r>
      <w:r w:rsidRPr="0085492C">
        <w:rPr>
          <w:rFonts w:ascii="Times New Roman" w:hAnsi="Times New Roman" w:cs="Times New Roman"/>
          <w:sz w:val="24"/>
          <w:szCs w:val="24"/>
        </w:rPr>
        <w:t>.</w:t>
      </w:r>
      <w:r w:rsidR="00685B5E" w:rsidRPr="0085492C">
        <w:rPr>
          <w:rFonts w:ascii="Times New Roman" w:hAnsi="Times New Roman" w:cs="Times New Roman"/>
          <w:sz w:val="24"/>
          <w:szCs w:val="24"/>
        </w:rPr>
        <w:t xml:space="preserve"> Датой наступления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w:t>
      </w:r>
    </w:p>
    <w:p w14:paraId="68490E1F" w14:textId="6ACC2EEE"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Изменение законодательства</w:t>
      </w:r>
      <w:r w:rsidR="00570BB5" w:rsidRPr="0085492C">
        <w:rPr>
          <w:rFonts w:ascii="Times New Roman" w:hAnsi="Times New Roman" w:cs="Times New Roman"/>
          <w:sz w:val="24"/>
          <w:szCs w:val="24"/>
        </w:rPr>
        <w:t xml:space="preserve"> – </w:t>
      </w:r>
      <w:r w:rsidRPr="0085492C">
        <w:rPr>
          <w:rFonts w:ascii="Times New Roman" w:hAnsi="Times New Roman" w:cs="Times New Roman"/>
          <w:sz w:val="24"/>
          <w:szCs w:val="24"/>
        </w:rPr>
        <w:t>(аа)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55AFA1EA"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lastRenderedPageBreak/>
        <w:t>Невозможность хеджирования</w:t>
      </w:r>
      <w:r w:rsidRPr="0085492C">
        <w:rPr>
          <w:rFonts w:ascii="Times New Roman" w:hAnsi="Times New Roman" w:cs="Times New Roman"/>
          <w:sz w:val="24"/>
          <w:szCs w:val="24"/>
        </w:rPr>
        <w:t xml:space="preserve"> – ситуация, когда Эмитент не может, добросовестно предприняв все разумные усилия заключить, изменить или расторгнуть сделку по хеджированию риска изменения цены Референсного актива;</w:t>
      </w:r>
    </w:p>
    <w:p w14:paraId="4DE36200"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Увеличение расходов на хеджирование</w:t>
      </w:r>
      <w:r w:rsidRPr="0085492C">
        <w:rPr>
          <w:rFonts w:ascii="Times New Roman" w:hAnsi="Times New Roman" w:cs="Times New Roman"/>
          <w:sz w:val="24"/>
          <w:szCs w:val="24"/>
        </w:rPr>
        <w:t xml:space="preserve"> – означает увеличение (по сравнению с обстоятельствами, существовавшими на дату размещения Биржевых облигаций) затрат Эмитента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Референсного актива; при этом увеличение затрат, вызванное ухудшением платежеспособности Эмитента, не является Увеличением расходов на хеджирование;</w:t>
      </w:r>
    </w:p>
    <w:p w14:paraId="27338B98" w14:textId="77777777" w:rsidR="00074DD8" w:rsidRPr="0085492C" w:rsidRDefault="00EF16B8"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 xml:space="preserve">Реорганизация </w:t>
      </w:r>
      <w:r w:rsidR="0046665C" w:rsidRPr="0085492C">
        <w:rPr>
          <w:rFonts w:ascii="Times New Roman" w:hAnsi="Times New Roman" w:cs="Times New Roman"/>
          <w:sz w:val="24"/>
          <w:szCs w:val="24"/>
        </w:rPr>
        <w:t>означает применительно к</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Референсному </w:t>
      </w:r>
      <w:r w:rsidR="00F53083" w:rsidRPr="0085492C">
        <w:rPr>
          <w:rFonts w:ascii="Times New Roman" w:hAnsi="Times New Roman" w:cs="Times New Roman"/>
          <w:sz w:val="24"/>
          <w:szCs w:val="24"/>
        </w:rPr>
        <w:t>активу</w:t>
      </w:r>
      <w:r w:rsidR="0046665C" w:rsidRPr="0085492C">
        <w:rPr>
          <w:rFonts w:ascii="Times New Roman" w:hAnsi="Times New Roman" w:cs="Times New Roman"/>
          <w:sz w:val="24"/>
          <w:szCs w:val="24"/>
        </w:rPr>
        <w:t xml:space="preserve">: (А) конвертацию или обмен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все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находящиеся в обращении, третьему лицу или лицам; (Б) присоединение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к другому юридическому лицу или слияние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с одним или более юридическими лицами</w:t>
      </w:r>
      <w:r w:rsidR="00074DD8" w:rsidRPr="0085492C">
        <w:rPr>
          <w:rFonts w:ascii="Times New Roman" w:hAnsi="Times New Roman" w:cs="Times New Roman"/>
          <w:sz w:val="24"/>
          <w:szCs w:val="24"/>
        </w:rPr>
        <w:t>, преобразование эмитента Референсного ак</w:t>
      </w:r>
      <w:r w:rsidR="0011701C" w:rsidRPr="0085492C">
        <w:rPr>
          <w:rFonts w:ascii="Times New Roman" w:hAnsi="Times New Roman" w:cs="Times New Roman"/>
          <w:sz w:val="24"/>
          <w:szCs w:val="24"/>
        </w:rPr>
        <w:t>т</w:t>
      </w:r>
      <w:r w:rsidR="00074DD8" w:rsidRPr="0085492C">
        <w:rPr>
          <w:rFonts w:ascii="Times New Roman" w:hAnsi="Times New Roman" w:cs="Times New Roman"/>
          <w:sz w:val="24"/>
          <w:szCs w:val="24"/>
        </w:rPr>
        <w:t>ива</w:t>
      </w:r>
      <w:r w:rsidR="0046665C" w:rsidRPr="0085492C">
        <w:rPr>
          <w:rFonts w:ascii="Times New Roman" w:hAnsi="Times New Roman" w:cs="Times New Roman"/>
          <w:sz w:val="24"/>
          <w:szCs w:val="24"/>
        </w:rPr>
        <w:t xml:space="preserve">; (В) требование о выкупе, добровольное или обязательное предложение,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кций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428EA" w:rsidRPr="0085492C" w:rsidDel="00F428EA">
        <w:rPr>
          <w:rFonts w:ascii="Times New Roman" w:hAnsi="Times New Roman" w:cs="Times New Roman"/>
          <w:sz w:val="24"/>
          <w:szCs w:val="24"/>
        </w:rPr>
        <w:t xml:space="preserve">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такому лицу все указанные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(кроме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кций, принадлежащих такому лицу напрямую или контр</w:t>
      </w:r>
      <w:r w:rsidR="00A302E1" w:rsidRPr="0085492C">
        <w:rPr>
          <w:rFonts w:ascii="Times New Roman" w:hAnsi="Times New Roman" w:cs="Times New Roman"/>
          <w:sz w:val="24"/>
          <w:szCs w:val="24"/>
        </w:rPr>
        <w:t>олируемых им через третьих лиц);</w:t>
      </w:r>
      <w:r w:rsidR="00074DD8" w:rsidRPr="0085492C">
        <w:rPr>
          <w:rFonts w:ascii="Times New Roman" w:hAnsi="Times New Roman" w:cs="Times New Roman"/>
          <w:sz w:val="24"/>
          <w:szCs w:val="24"/>
        </w:rPr>
        <w:t xml:space="preserve"> (Г) увеличение или уменьшение акционерного капитала эмитента Референсного актива</w:t>
      </w:r>
      <w:r w:rsidR="00145A71" w:rsidRPr="0085492C">
        <w:rPr>
          <w:rFonts w:ascii="Times New Roman" w:hAnsi="Times New Roman" w:cs="Times New Roman"/>
          <w:sz w:val="24"/>
          <w:szCs w:val="24"/>
        </w:rPr>
        <w:t>, в том числе</w:t>
      </w:r>
      <w:r w:rsidR="00074DD8" w:rsidRPr="0085492C">
        <w:rPr>
          <w:rFonts w:ascii="Times New Roman" w:hAnsi="Times New Roman" w:cs="Times New Roman"/>
          <w:sz w:val="24"/>
          <w:szCs w:val="24"/>
        </w:rPr>
        <w:t xml:space="preserve"> путем дробления</w:t>
      </w:r>
      <w:r w:rsidR="00145A71" w:rsidRPr="0085492C">
        <w:rPr>
          <w:rFonts w:ascii="Times New Roman" w:hAnsi="Times New Roman" w:cs="Times New Roman"/>
          <w:sz w:val="24"/>
          <w:szCs w:val="24"/>
        </w:rPr>
        <w:t xml:space="preserve"> или</w:t>
      </w:r>
      <w:r w:rsidR="00074DD8" w:rsidRPr="0085492C">
        <w:rPr>
          <w:rFonts w:ascii="Times New Roman" w:hAnsi="Times New Roman" w:cs="Times New Roman"/>
          <w:sz w:val="24"/>
          <w:szCs w:val="24"/>
        </w:rPr>
        <w:t xml:space="preserve"> консолидации </w:t>
      </w:r>
      <w:r w:rsidR="00145A71" w:rsidRPr="0085492C">
        <w:rPr>
          <w:rFonts w:ascii="Times New Roman" w:hAnsi="Times New Roman" w:cs="Times New Roman"/>
          <w:sz w:val="24"/>
          <w:szCs w:val="24"/>
        </w:rPr>
        <w:t>акций</w:t>
      </w:r>
      <w:r w:rsidR="00685B5E" w:rsidRPr="0085492C">
        <w:rPr>
          <w:rFonts w:ascii="Times New Roman" w:hAnsi="Times New Roman" w:cs="Times New Roman"/>
          <w:sz w:val="24"/>
          <w:szCs w:val="24"/>
        </w:rPr>
        <w:t>; (Д) изменение</w:t>
      </w:r>
      <w:r w:rsidR="00963C34" w:rsidRPr="0085492C">
        <w:rPr>
          <w:rFonts w:ascii="Times New Roman" w:hAnsi="Times New Roman" w:cs="Times New Roman"/>
          <w:sz w:val="24"/>
          <w:szCs w:val="24"/>
        </w:rPr>
        <w:t xml:space="preserve"> основных</w:t>
      </w:r>
      <w:r w:rsidR="00685B5E" w:rsidRPr="0085492C">
        <w:rPr>
          <w:rFonts w:ascii="Times New Roman" w:hAnsi="Times New Roman" w:cs="Times New Roman"/>
          <w:sz w:val="24"/>
          <w:szCs w:val="24"/>
        </w:rPr>
        <w:t xml:space="preserve">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r w:rsidR="00145A71" w:rsidRPr="0085492C">
        <w:rPr>
          <w:rFonts w:ascii="Times New Roman" w:hAnsi="Times New Roman" w:cs="Times New Roman"/>
          <w:sz w:val="24"/>
          <w:szCs w:val="24"/>
        </w:rPr>
        <w:t>.</w:t>
      </w:r>
    </w:p>
    <w:p w14:paraId="7F7F07C7" w14:textId="25E5A495" w:rsidR="0046665C" w:rsidRPr="0085492C" w:rsidRDefault="0046665C"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Приобретение по публичной оферте</w:t>
      </w:r>
      <w:r w:rsidRPr="0085492C">
        <w:t xml:space="preserve"> </w:t>
      </w:r>
      <w:r w:rsidR="005D63D6" w:rsidRPr="0085492C">
        <w:t>–</w:t>
      </w:r>
      <w:r w:rsidR="00F53083" w:rsidRPr="0085492C">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w:t>
      </w:r>
      <w:r w:rsidR="00A31958" w:rsidRPr="0085492C">
        <w:rPr>
          <w:rFonts w:ascii="Times New Roman" w:hAnsi="Times New Roman" w:cs="Times New Roman"/>
          <w:sz w:val="24"/>
          <w:szCs w:val="24"/>
        </w:rPr>
        <w:t>,</w:t>
      </w:r>
      <w:r w:rsidRPr="0085492C">
        <w:rPr>
          <w:rFonts w:ascii="Times New Roman" w:hAnsi="Times New Roman" w:cs="Times New Roman"/>
          <w:sz w:val="24"/>
          <w:szCs w:val="24"/>
        </w:rPr>
        <w:t xml:space="preserve"> находящихся в обращении голосующих акций </w:t>
      </w:r>
      <w:r w:rsidR="00B30E1B"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53083" w:rsidRPr="0085492C">
        <w:rPr>
          <w:rFonts w:ascii="Times New Roman" w:hAnsi="Times New Roman" w:cs="Times New Roman"/>
          <w:sz w:val="24"/>
          <w:szCs w:val="24"/>
        </w:rPr>
        <w:t xml:space="preserve"> актива</w:t>
      </w:r>
      <w:r w:rsidR="00A302E1" w:rsidRPr="0085492C">
        <w:t>;</w:t>
      </w:r>
    </w:p>
    <w:p w14:paraId="475A5B06" w14:textId="77777777"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Национализация</w:t>
      </w:r>
      <w:r w:rsidRPr="0085492C">
        <w:t xml:space="preserve"> – </w:t>
      </w:r>
      <w:r w:rsidRPr="0085492C">
        <w:rPr>
          <w:rFonts w:ascii="Times New Roman" w:hAnsi="Times New Roman" w:cs="Times New Roman"/>
          <w:sz w:val="24"/>
          <w:szCs w:val="24"/>
        </w:rPr>
        <w:t xml:space="preserve">ситуация, когда все </w:t>
      </w:r>
      <w:r w:rsidR="00F428EA"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w:t>
      </w:r>
      <w:r w:rsidR="00CB26E6" w:rsidRPr="0085492C">
        <w:rPr>
          <w:rFonts w:ascii="Times New Roman" w:hAnsi="Times New Roman" w:cs="Times New Roman"/>
          <w:sz w:val="24"/>
          <w:szCs w:val="24"/>
        </w:rPr>
        <w:t>и (</w:t>
      </w:r>
      <w:r w:rsidRPr="0085492C">
        <w:rPr>
          <w:rFonts w:ascii="Times New Roman" w:hAnsi="Times New Roman" w:cs="Times New Roman"/>
          <w:sz w:val="24"/>
          <w:szCs w:val="24"/>
        </w:rPr>
        <w:t>или</w:t>
      </w:r>
      <w:r w:rsidR="00CB26E6" w:rsidRPr="0085492C">
        <w:rPr>
          <w:rFonts w:ascii="Times New Roman" w:hAnsi="Times New Roman" w:cs="Times New Roman"/>
          <w:sz w:val="24"/>
          <w:szCs w:val="24"/>
        </w:rPr>
        <w:t>)</w:t>
      </w:r>
      <w:r w:rsidRPr="0085492C">
        <w:rPr>
          <w:rFonts w:ascii="Times New Roman" w:hAnsi="Times New Roman" w:cs="Times New Roman"/>
          <w:sz w:val="24"/>
          <w:szCs w:val="24"/>
        </w:rPr>
        <w:t xml:space="preserve"> имуществ</w:t>
      </w:r>
      <w:r w:rsidR="00CB26E6" w:rsidRPr="0085492C">
        <w:rPr>
          <w:rFonts w:ascii="Times New Roman" w:hAnsi="Times New Roman" w:cs="Times New Roman"/>
          <w:sz w:val="24"/>
          <w:szCs w:val="24"/>
        </w:rPr>
        <w:t>о</w:t>
      </w:r>
      <w:r w:rsidRPr="0085492C">
        <w:rPr>
          <w:rFonts w:ascii="Times New Roman" w:hAnsi="Times New Roman" w:cs="Times New Roman"/>
          <w:sz w:val="24"/>
          <w:szCs w:val="24"/>
        </w:rPr>
        <w:t xml:space="preserve"> </w:t>
      </w:r>
      <w:r w:rsidR="00CB26E6"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A302E1"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Референсного</w:t>
      </w:r>
      <w:r w:rsidR="00A302E1" w:rsidRPr="0085492C">
        <w:rPr>
          <w:rFonts w:ascii="Times New Roman" w:hAnsi="Times New Roman" w:cs="Times New Roman"/>
          <w:sz w:val="24"/>
          <w:szCs w:val="24"/>
        </w:rPr>
        <w:t xml:space="preserve"> актива</w:t>
      </w:r>
      <w:r w:rsidRPr="0085492C">
        <w:rPr>
          <w:rFonts w:ascii="Times New Roman" w:hAnsi="Times New Roman" w:cs="Times New Roman"/>
          <w:sz w:val="24"/>
          <w:szCs w:val="24"/>
        </w:rPr>
        <w:t xml:space="preserve"> национализирован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реквизирован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конфискован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xml:space="preserve"> или по иным основаниям подлеж</w:t>
      </w:r>
      <w:r w:rsidR="00CB26E6" w:rsidRPr="0085492C">
        <w:rPr>
          <w:rFonts w:ascii="Times New Roman" w:hAnsi="Times New Roman" w:cs="Times New Roman"/>
          <w:sz w:val="24"/>
          <w:szCs w:val="24"/>
        </w:rPr>
        <w:t>а</w:t>
      </w:r>
      <w:r w:rsidRPr="0085492C">
        <w:rPr>
          <w:rFonts w:ascii="Times New Roman" w:hAnsi="Times New Roman" w:cs="Times New Roman"/>
          <w:sz w:val="24"/>
          <w:szCs w:val="24"/>
        </w:rPr>
        <w:t>т обращению в государственную собственность</w:t>
      </w:r>
      <w:r w:rsidR="00145A71" w:rsidRPr="0085492C">
        <w:rPr>
          <w:rFonts w:ascii="Times New Roman" w:hAnsi="Times New Roman" w:cs="Times New Roman"/>
          <w:sz w:val="24"/>
          <w:szCs w:val="24"/>
        </w:rPr>
        <w:t xml:space="preserve"> и/или собственность лиц, определяемых государством</w:t>
      </w:r>
      <w:r w:rsidRPr="0085492C">
        <w:rPr>
          <w:rFonts w:ascii="Times New Roman" w:hAnsi="Times New Roman" w:cs="Times New Roman"/>
          <w:sz w:val="24"/>
          <w:szCs w:val="24"/>
        </w:rPr>
        <w:t>;</w:t>
      </w:r>
      <w:r w:rsidRPr="0085492C">
        <w:t xml:space="preserve"> </w:t>
      </w:r>
    </w:p>
    <w:p w14:paraId="7062C739" w14:textId="4F47B47B"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Делистинг –</w:t>
      </w:r>
      <w:r w:rsidRPr="0085492C">
        <w:t xml:space="preserve"> </w:t>
      </w:r>
      <w:r w:rsidRPr="0085492C">
        <w:rPr>
          <w:rFonts w:ascii="Times New Roman" w:hAnsi="Times New Roman" w:cs="Times New Roman"/>
          <w:sz w:val="24"/>
          <w:szCs w:val="24"/>
        </w:rPr>
        <w:t xml:space="preserve">ситуация, когда ПАО Московская </w:t>
      </w:r>
      <w:r w:rsidR="004C4583" w:rsidRPr="0085492C">
        <w:rPr>
          <w:rFonts w:ascii="Times New Roman" w:hAnsi="Times New Roman" w:cs="Times New Roman"/>
          <w:sz w:val="24"/>
          <w:szCs w:val="24"/>
        </w:rPr>
        <w:t>Б</w:t>
      </w:r>
      <w:r w:rsidRPr="0085492C">
        <w:rPr>
          <w:rFonts w:ascii="Times New Roman" w:hAnsi="Times New Roman" w:cs="Times New Roman"/>
          <w:sz w:val="24"/>
          <w:szCs w:val="24"/>
        </w:rPr>
        <w:t>иржа</w:t>
      </w:r>
      <w:r w:rsidR="00A7605B" w:rsidRPr="00A7605B">
        <w:rPr>
          <w:rFonts w:ascii="Times New Roman" w:hAnsi="Times New Roman" w:cs="Times New Roman"/>
          <w:sz w:val="24"/>
          <w:szCs w:val="24"/>
        </w:rPr>
        <w:t xml:space="preserve"> либо иная биржа, на которой происходит обращение Референсного актива,</w:t>
      </w:r>
      <w:r w:rsidRPr="0085492C">
        <w:rPr>
          <w:rFonts w:ascii="Times New Roman" w:hAnsi="Times New Roman" w:cs="Times New Roman"/>
          <w:sz w:val="24"/>
          <w:szCs w:val="24"/>
        </w:rPr>
        <w:t xml:space="preserve"> объявляет о том, что в соответствии с ее правилами</w:t>
      </w:r>
      <w:r w:rsidR="00CB26E6" w:rsidRPr="0085492C">
        <w:rPr>
          <w:rFonts w:ascii="Times New Roman" w:hAnsi="Times New Roman" w:cs="Times New Roman"/>
          <w:sz w:val="24"/>
          <w:szCs w:val="24"/>
        </w:rPr>
        <w:t xml:space="preserve"> любой из или все</w:t>
      </w:r>
      <w:r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исключаются или подлежат исключению из </w:t>
      </w:r>
      <w:r w:rsidR="00D81EE4" w:rsidRPr="0085492C">
        <w:rPr>
          <w:rFonts w:ascii="Times New Roman" w:hAnsi="Times New Roman" w:cs="Times New Roman"/>
          <w:sz w:val="24"/>
          <w:szCs w:val="24"/>
        </w:rPr>
        <w:t xml:space="preserve">списка ценных бумаг, допущенных к торгам </w:t>
      </w:r>
      <w:r w:rsidR="00A7605B" w:rsidRPr="00A7605B">
        <w:rPr>
          <w:rFonts w:ascii="Times New Roman" w:hAnsi="Times New Roman" w:cs="Times New Roman"/>
          <w:sz w:val="24"/>
          <w:szCs w:val="24"/>
        </w:rPr>
        <w:t>на такой бирже</w:t>
      </w:r>
      <w:r w:rsidRPr="0085492C">
        <w:rPr>
          <w:rFonts w:ascii="Times New Roman" w:hAnsi="Times New Roman" w:cs="Times New Roman"/>
          <w:sz w:val="24"/>
          <w:szCs w:val="24"/>
        </w:rPr>
        <w:t xml:space="preserve">, торги этими </w:t>
      </w:r>
      <w:r w:rsidR="008411EC" w:rsidRPr="0085492C">
        <w:rPr>
          <w:rFonts w:ascii="Times New Roman" w:hAnsi="Times New Roman" w:cs="Times New Roman"/>
          <w:sz w:val="24"/>
          <w:szCs w:val="24"/>
        </w:rPr>
        <w:t xml:space="preserve">Референсными </w:t>
      </w:r>
      <w:r w:rsidRPr="0085492C">
        <w:rPr>
          <w:rFonts w:ascii="Times New Roman" w:hAnsi="Times New Roman" w:cs="Times New Roman"/>
          <w:sz w:val="24"/>
          <w:szCs w:val="24"/>
        </w:rPr>
        <w:t xml:space="preserve">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w:t>
      </w:r>
      <w:r w:rsidR="008411EC" w:rsidRPr="0085492C">
        <w:rPr>
          <w:rFonts w:ascii="Times New Roman" w:hAnsi="Times New Roman" w:cs="Times New Roman"/>
          <w:sz w:val="24"/>
          <w:szCs w:val="24"/>
        </w:rPr>
        <w:t xml:space="preserve">Референсных </w:t>
      </w:r>
      <w:r w:rsidRPr="0085492C">
        <w:rPr>
          <w:rFonts w:ascii="Times New Roman" w:hAnsi="Times New Roman" w:cs="Times New Roman"/>
          <w:sz w:val="24"/>
          <w:szCs w:val="24"/>
        </w:rPr>
        <w:t>активов в списки</w:t>
      </w:r>
      <w:r w:rsidR="00D81EE4" w:rsidRPr="0085492C">
        <w:rPr>
          <w:rFonts w:ascii="Times New Roman" w:hAnsi="Times New Roman" w:cs="Times New Roman"/>
          <w:sz w:val="24"/>
          <w:szCs w:val="24"/>
        </w:rPr>
        <w:t xml:space="preserve"> допущенных к торгам ценных бумаг</w:t>
      </w:r>
      <w:r w:rsidRPr="0085492C">
        <w:rPr>
          <w:rFonts w:ascii="Times New Roman" w:hAnsi="Times New Roman" w:cs="Times New Roman"/>
          <w:sz w:val="24"/>
          <w:szCs w:val="24"/>
        </w:rPr>
        <w:t xml:space="preserve"> или их допуска к торгам иным образом на какой-либо иной бирже</w:t>
      </w:r>
      <w:r w:rsidR="00A302E1" w:rsidRPr="0085492C">
        <w:rPr>
          <w:rFonts w:ascii="Times New Roman" w:hAnsi="Times New Roman" w:cs="Times New Roman"/>
          <w:sz w:val="24"/>
          <w:szCs w:val="24"/>
        </w:rPr>
        <w:t>;</w:t>
      </w:r>
    </w:p>
    <w:p w14:paraId="475FC452" w14:textId="77777777" w:rsidR="00074DD8" w:rsidRPr="0085492C" w:rsidRDefault="00145A71" w:rsidP="002A09D3">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sidRPr="0085492C">
        <w:rPr>
          <w:rFonts w:ascii="Times New Roman" w:hAnsi="Times New Roman" w:cs="Times New Roman"/>
          <w:b/>
          <w:i/>
          <w:sz w:val="24"/>
          <w:szCs w:val="24"/>
        </w:rPr>
        <w:t>Корпоративное событие –</w:t>
      </w:r>
      <w:r w:rsidRPr="0085492C">
        <w:rPr>
          <w:rFonts w:ascii="Times New Roman" w:hAnsi="Times New Roman" w:cs="Times New Roman"/>
          <w:sz w:val="24"/>
          <w:szCs w:val="24"/>
        </w:rPr>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r w:rsidR="00685B5E" w:rsidRPr="0085492C">
        <w:rPr>
          <w:rFonts w:ascii="Times New Roman" w:hAnsi="Times New Roman" w:cs="Times New Roman"/>
          <w:sz w:val="24"/>
          <w:szCs w:val="24"/>
        </w:rPr>
        <w:t>.</w:t>
      </w:r>
    </w:p>
    <w:p w14:paraId="5DCB0C1E" w14:textId="7ED117D7" w:rsidR="00C76D1F" w:rsidRPr="00C76D1F" w:rsidRDefault="00F04A5B"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Особого обстоятельства</w:t>
      </w:r>
      <w:r w:rsidR="00C76D1F">
        <w:rPr>
          <w:rFonts w:ascii="Times New Roman" w:hAnsi="Times New Roman" w:cs="Times New Roman"/>
          <w:sz w:val="24"/>
          <w:szCs w:val="24"/>
        </w:rPr>
        <w:t xml:space="preserve"> раскрывается Эмитентом</w:t>
      </w:r>
      <w:r w:rsidR="00C76D1F" w:rsidRPr="00C76D1F">
        <w:rPr>
          <w:rFonts w:ascii="Times New Roman" w:hAnsi="Times New Roman" w:cs="Times New Roman"/>
          <w:sz w:val="24"/>
          <w:szCs w:val="24"/>
        </w:rPr>
        <w:t xml:space="preserve"> в форме сообщения о существенном факте в следующие сроки с даты наступления Особого обстоятельства (даты получения Эмитентом от Расчетного агента уведомления о наступлении Особого обстоятельства):</w:t>
      </w:r>
    </w:p>
    <w:p w14:paraId="519CB15D"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034D2E28"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lastRenderedPageBreak/>
        <w:t>- на странице в сети Интернет – не позднее 2 (Двух) дней.</w:t>
      </w:r>
    </w:p>
    <w:p w14:paraId="4793EA6C" w14:textId="42F06130"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89FAA3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Иные сведения, подлежащие указанию в настоящем пункте, приведены в пункте 9.3 Программы.</w:t>
      </w:r>
    </w:p>
    <w:p w14:paraId="1777AAAE" w14:textId="0D138204" w:rsidR="009F0FE6" w:rsidRPr="009F0FE6"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9F0FE6">
        <w:rPr>
          <w:rFonts w:ascii="Times New Roman" w:hAnsi="Times New Roman"/>
          <w:b/>
          <w:bCs/>
          <w:i/>
          <w:iCs/>
          <w:sz w:val="24"/>
          <w:szCs w:val="24"/>
        </w:rPr>
        <w:t xml:space="preserve">5.5. </w:t>
      </w:r>
      <w:r w:rsidRPr="0085492C">
        <w:rPr>
          <w:rFonts w:ascii="Times New Roman" w:hAnsi="Times New Roman"/>
          <w:b/>
          <w:bCs/>
          <w:i/>
          <w:iCs/>
          <w:sz w:val="24"/>
          <w:szCs w:val="24"/>
        </w:rPr>
        <w:t>Порядок и срок выплаты дохода по облигациям</w:t>
      </w:r>
    </w:p>
    <w:p w14:paraId="346FC05F" w14:textId="7DA51C00" w:rsidR="009F0FE6" w:rsidRPr="004A295A"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eastAsia="Times New Roman" w:hAnsi="Times New Roman"/>
          <w:b/>
          <w:bCs/>
          <w:i/>
          <w:iCs/>
          <w:color w:val="000000"/>
        </w:rPr>
        <w:t>А) Купонный доход</w:t>
      </w:r>
    </w:p>
    <w:p w14:paraId="52A68194" w14:textId="3EB413E1" w:rsidR="009F0FE6" w:rsidRPr="0085492C"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5A29BE"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38C75B3E" w14:textId="7186A117" w:rsidR="004A295A" w:rsidRPr="004A295A"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B50123"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Pr>
          <w:rFonts w:ascii="Times New Roman" w:eastAsia="Times New Roman" w:hAnsi="Times New Roman"/>
          <w:b/>
          <w:i/>
        </w:rPr>
        <w:t xml:space="preserve">Б) </w:t>
      </w:r>
      <w:r w:rsidRPr="00B50123">
        <w:rPr>
          <w:rFonts w:ascii="Times New Roman" w:eastAsia="Times New Roman" w:hAnsi="Times New Roman"/>
          <w:b/>
          <w:i/>
        </w:rPr>
        <w:t>Дополнительный доход</w:t>
      </w:r>
    </w:p>
    <w:p w14:paraId="0419EE6A" w14:textId="5C49D4D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85492C"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4A295A"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007C33C8" w:rsidRPr="007C33C8">
        <w:rPr>
          <w:rFonts w:ascii="Times New Roman" w:hAnsi="Times New Roman"/>
          <w:b/>
          <w:bCs/>
          <w:i/>
          <w:iCs/>
          <w:sz w:val="24"/>
          <w:szCs w:val="24"/>
        </w:rPr>
        <w:t xml:space="preserve"> </w:t>
      </w:r>
      <w:r w:rsidR="006C2552"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1EC86739" w:rsidR="006C2552" w:rsidRPr="0085492C"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Pr>
          <w:rFonts w:ascii="Times New Roman" w:hAnsi="Times New Roman"/>
          <w:bCs/>
          <w:iCs/>
          <w:sz w:val="24"/>
          <w:szCs w:val="24"/>
        </w:rPr>
        <w:t>по</w:t>
      </w:r>
      <w:r w:rsidRPr="0085492C">
        <w:rPr>
          <w:rFonts w:ascii="Times New Roman" w:hAnsi="Times New Roman"/>
          <w:bCs/>
          <w:iCs/>
          <w:sz w:val="24"/>
          <w:szCs w:val="24"/>
        </w:rPr>
        <w:t xml:space="preserve"> Биржевы</w:t>
      </w:r>
      <w:r w:rsidR="00F7495D">
        <w:rPr>
          <w:rFonts w:ascii="Times New Roman" w:hAnsi="Times New Roman"/>
          <w:bCs/>
          <w:iCs/>
          <w:sz w:val="24"/>
          <w:szCs w:val="24"/>
        </w:rPr>
        <w:t>м</w:t>
      </w:r>
      <w:r w:rsidRPr="0085492C">
        <w:rPr>
          <w:rFonts w:ascii="Times New Roman" w:hAnsi="Times New Roman"/>
          <w:bCs/>
          <w:iCs/>
          <w:sz w:val="24"/>
          <w:szCs w:val="24"/>
        </w:rPr>
        <w:t xml:space="preserve"> облигаци</w:t>
      </w:r>
      <w:r w:rsidR="00F7495D">
        <w:rPr>
          <w:rFonts w:ascii="Times New Roman" w:hAnsi="Times New Roman"/>
          <w:bCs/>
          <w:iCs/>
          <w:sz w:val="24"/>
          <w:szCs w:val="24"/>
        </w:rPr>
        <w:t>ям</w:t>
      </w:r>
      <w:r w:rsidRPr="0085492C">
        <w:rPr>
          <w:rFonts w:ascii="Times New Roman" w:hAnsi="Times New Roman"/>
          <w:bCs/>
          <w:iCs/>
          <w:sz w:val="24"/>
          <w:szCs w:val="24"/>
        </w:rPr>
        <w:t xml:space="preserve"> через депозитарий, </w:t>
      </w:r>
      <w:r w:rsidR="009F48DA" w:rsidRPr="009F48DA">
        <w:rPr>
          <w:rFonts w:ascii="Times New Roman" w:hAnsi="Times New Roman"/>
          <w:bCs/>
          <w:iCs/>
          <w:sz w:val="24"/>
          <w:szCs w:val="24"/>
        </w:rPr>
        <w:t>осуществляющий учет прав на Биржевые облигации,</w:t>
      </w:r>
      <w:r w:rsidR="009F48DA">
        <w:rPr>
          <w:rFonts w:ascii="Times New Roman" w:hAnsi="Times New Roman"/>
          <w:bCs/>
          <w:iCs/>
          <w:sz w:val="24"/>
          <w:szCs w:val="24"/>
        </w:rPr>
        <w:t xml:space="preserve"> </w:t>
      </w:r>
      <w:r w:rsidRPr="0085492C">
        <w:rPr>
          <w:rFonts w:ascii="Times New Roman" w:hAnsi="Times New Roman"/>
          <w:bCs/>
          <w:iCs/>
          <w:sz w:val="24"/>
          <w:szCs w:val="24"/>
        </w:rPr>
        <w:t>депонентами которого они являются.</w:t>
      </w:r>
      <w:r w:rsidR="00F7495D" w:rsidRPr="00F7495D">
        <w:t xml:space="preserve"> </w:t>
      </w:r>
      <w:r w:rsidR="00F7495D"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4BC1DE95" w:rsidR="004A295A" w:rsidRPr="004A295A"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Передача денежных выплат в счет </w:t>
      </w:r>
      <w:r w:rsidR="002805A7" w:rsidRPr="002805A7">
        <w:rPr>
          <w:rFonts w:ascii="Times New Roman" w:hAnsi="Times New Roman"/>
          <w:bCs/>
          <w:iCs/>
          <w:sz w:val="24"/>
          <w:szCs w:val="24"/>
        </w:rPr>
        <w:t>выплаты дохода по Биржевым облигациям</w:t>
      </w:r>
      <w:r w:rsidRPr="0085492C">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Pr>
          <w:rFonts w:ascii="Times New Roman" w:hAnsi="Times New Roman"/>
          <w:bCs/>
          <w:iCs/>
          <w:sz w:val="24"/>
          <w:szCs w:val="24"/>
        </w:rPr>
        <w:t>,</w:t>
      </w:r>
      <w:r w:rsidR="00DC5593" w:rsidRPr="0085492C">
        <w:t xml:space="preserve"> </w:t>
      </w:r>
      <w:r w:rsidR="00DC5593" w:rsidRPr="0085492C">
        <w:rPr>
          <w:rFonts w:ascii="Times New Roman" w:hAnsi="Times New Roman"/>
          <w:bCs/>
          <w:iCs/>
          <w:sz w:val="24"/>
          <w:szCs w:val="24"/>
        </w:rPr>
        <w:t>с особенностями в зависимости от способа учета прав на облигации</w:t>
      </w:r>
      <w:r w:rsidRPr="0085492C">
        <w:rPr>
          <w:rFonts w:ascii="Times New Roman" w:hAnsi="Times New Roman"/>
          <w:bCs/>
          <w:iCs/>
          <w:sz w:val="24"/>
          <w:szCs w:val="24"/>
        </w:rPr>
        <w:t>.</w:t>
      </w:r>
    </w:p>
    <w:p w14:paraId="5BC72999" w14:textId="77777777" w:rsidR="004A295A" w:rsidRPr="004A295A"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 xml:space="preserve">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w:t>
      </w:r>
      <w:r w:rsidRPr="004A295A">
        <w:rPr>
          <w:rFonts w:ascii="Times New Roman" w:hAnsi="Times New Roman"/>
          <w:bCs/>
          <w:iCs/>
          <w:sz w:val="24"/>
          <w:szCs w:val="24"/>
        </w:rPr>
        <w:lastRenderedPageBreak/>
        <w:t>имеет права требовать начисления процентов или какой-либо иной компенсации за такую задержку в платеже.</w:t>
      </w:r>
    </w:p>
    <w:p w14:paraId="51A4C7EB" w14:textId="0322C733" w:rsidR="00D91B7A" w:rsidRPr="0085492C"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8B4101">
        <w:rPr>
          <w:rFonts w:ascii="Times New Roman" w:hAnsi="Times New Roman"/>
          <w:b/>
          <w:bCs/>
          <w:i/>
          <w:iCs/>
          <w:sz w:val="24"/>
          <w:szCs w:val="24"/>
        </w:rPr>
        <w:t>5</w:t>
      </w:r>
      <w:r w:rsidR="00D91B7A" w:rsidRPr="0085492C">
        <w:rPr>
          <w:rFonts w:ascii="Times New Roman" w:hAnsi="Times New Roman"/>
          <w:b/>
          <w:bCs/>
          <w:i/>
          <w:iCs/>
          <w:sz w:val="24"/>
          <w:szCs w:val="24"/>
        </w:rPr>
        <w:t>.</w:t>
      </w:r>
      <w:r w:rsidRPr="008B4101">
        <w:rPr>
          <w:rFonts w:ascii="Times New Roman" w:hAnsi="Times New Roman"/>
          <w:b/>
          <w:bCs/>
          <w:i/>
          <w:iCs/>
          <w:sz w:val="24"/>
          <w:szCs w:val="24"/>
        </w:rPr>
        <w:t>6</w:t>
      </w:r>
      <w:r w:rsidR="00D91B7A" w:rsidRPr="0085492C">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F7495D"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85492C"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w:t>
      </w:r>
      <w:r w:rsidR="00D00A1A" w:rsidRPr="00F7495D">
        <w:rPr>
          <w:rFonts w:ascii="Times New Roman" w:hAnsi="Times New Roman"/>
          <w:bCs/>
          <w:iCs/>
          <w:sz w:val="24"/>
          <w:szCs w:val="24"/>
        </w:rPr>
        <w:t>ведения, подлежащие указанию в настоящем пункте, приведены в п. 9.5 Программы</w:t>
      </w:r>
      <w:r w:rsidR="00D91B7A" w:rsidRPr="00F7495D">
        <w:rPr>
          <w:rFonts w:ascii="Times New Roman" w:hAnsi="Times New Roman"/>
          <w:bCs/>
          <w:iCs/>
          <w:sz w:val="24"/>
          <w:szCs w:val="24"/>
        </w:rPr>
        <w:t>.</w:t>
      </w:r>
    </w:p>
    <w:p w14:paraId="59BDF0D8" w14:textId="6FCB91CF" w:rsidR="00D91B7A" w:rsidRPr="0085492C"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553D08">
        <w:rPr>
          <w:rFonts w:ascii="Times New Roman" w:hAnsi="Times New Roman"/>
          <w:b/>
          <w:bCs/>
          <w:i/>
          <w:iCs/>
          <w:sz w:val="24"/>
          <w:szCs w:val="24"/>
        </w:rPr>
        <w:t>1)</w:t>
      </w:r>
      <w:r w:rsidR="00D91B7A" w:rsidRPr="0085492C">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 xml:space="preserve">9.5.1 Программы. </w:t>
      </w:r>
    </w:p>
    <w:p w14:paraId="08C18464" w14:textId="0BC08592" w:rsidR="003A689F"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Требование (заявление) о досрочном погашении Биржевых облигаций направляется по правилам, установленным законодательством Российской Федерации</w:t>
      </w:r>
      <w:r w:rsidR="003A689F" w:rsidRPr="00F7495D">
        <w:rPr>
          <w:rFonts w:ascii="Times New Roman" w:hAnsi="Times New Roman"/>
          <w:bCs/>
          <w:iCs/>
          <w:sz w:val="24"/>
          <w:szCs w:val="24"/>
        </w:rPr>
        <w:t>.</w:t>
      </w:r>
    </w:p>
    <w:p w14:paraId="6A2E8816" w14:textId="767EB8B7" w:rsidR="00A742C4" w:rsidRDefault="00A742C4" w:rsidP="00A742C4">
      <w:pPr>
        <w:autoSpaceDE w:val="0"/>
        <w:autoSpaceDN w:val="0"/>
        <w:adjustRightInd w:val="0"/>
        <w:spacing w:before="120" w:after="120" w:line="240" w:lineRule="auto"/>
        <w:ind w:firstLine="540"/>
        <w:jc w:val="both"/>
        <w:rPr>
          <w:rFonts w:ascii="Times New Roman" w:hAnsi="Times New Roman"/>
          <w:bCs/>
          <w:iCs/>
          <w:sz w:val="24"/>
          <w:szCs w:val="24"/>
        </w:rPr>
      </w:pPr>
      <w:r w:rsidRPr="00A742C4">
        <w:rPr>
          <w:rFonts w:ascii="Times New Roman" w:hAnsi="Times New Roman"/>
          <w:bCs/>
          <w:iCs/>
          <w:sz w:val="24"/>
          <w:szCs w:val="24"/>
        </w:rPr>
        <w:t xml:space="preserve">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централизованный учет прав на ценные бумаги, реализует право требовать погашения принадлежащих ему ценных бумаг путем дачи </w:t>
      </w:r>
      <w:r w:rsidR="00F17F2E" w:rsidRPr="00F17F2E">
        <w:rPr>
          <w:rFonts w:ascii="Times New Roman" w:hAnsi="Times New Roman"/>
          <w:bCs/>
          <w:iCs/>
          <w:sz w:val="24"/>
          <w:szCs w:val="24"/>
        </w:rPr>
        <w:t>указаний (инструкций)</w:t>
      </w:r>
      <w:r w:rsidR="00F17F2E">
        <w:rPr>
          <w:rFonts w:ascii="Times New Roman" w:hAnsi="Times New Roman"/>
          <w:bCs/>
          <w:iCs/>
          <w:sz w:val="24"/>
          <w:szCs w:val="24"/>
        </w:rPr>
        <w:t xml:space="preserve"> </w:t>
      </w:r>
      <w:r w:rsidRPr="00A742C4">
        <w:rPr>
          <w:rFonts w:ascii="Times New Roman" w:hAnsi="Times New Roman"/>
          <w:bCs/>
          <w:iCs/>
          <w:sz w:val="24"/>
          <w:szCs w:val="24"/>
        </w:rPr>
        <w:t>таким организациям.</w:t>
      </w:r>
    </w:p>
    <w:p w14:paraId="49E388E0" w14:textId="73D0DACC" w:rsidR="003A689F" w:rsidRPr="00F7495D" w:rsidRDefault="003A689F"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7CD2BA31" w14:textId="77777777" w:rsidR="00D91B7A"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F7495D"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Решением о выпуске</w:t>
      </w:r>
      <w:r w:rsidR="00D91B7A" w:rsidRPr="00F7495D">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F7495D">
        <w:rPr>
          <w:rFonts w:ascii="Times New Roman" w:hAnsi="Times New Roman"/>
          <w:bCs/>
          <w:iCs/>
          <w:sz w:val="24"/>
          <w:szCs w:val="24"/>
        </w:rPr>
        <w:t xml:space="preserve"> </w:t>
      </w:r>
      <w:r w:rsidR="00D73EF7" w:rsidRPr="00D73EF7">
        <w:rPr>
          <w:rFonts w:ascii="Times New Roman" w:hAnsi="Times New Roman"/>
          <w:bCs/>
          <w:iCs/>
          <w:sz w:val="24"/>
          <w:szCs w:val="24"/>
        </w:rPr>
        <w:t xml:space="preserve">по требованию их владельцев </w:t>
      </w:r>
      <w:r w:rsidR="0073550D" w:rsidRPr="00F7495D">
        <w:rPr>
          <w:rFonts w:ascii="Times New Roman" w:hAnsi="Times New Roman"/>
          <w:bCs/>
          <w:iCs/>
          <w:sz w:val="24"/>
          <w:szCs w:val="24"/>
        </w:rPr>
        <w:t xml:space="preserve">(как он определён в пункте </w:t>
      </w:r>
      <w:r w:rsidR="00A812A5">
        <w:rPr>
          <w:rFonts w:ascii="Times New Roman" w:hAnsi="Times New Roman"/>
          <w:bCs/>
          <w:iCs/>
          <w:sz w:val="24"/>
          <w:szCs w:val="24"/>
        </w:rPr>
        <w:t>5</w:t>
      </w:r>
      <w:r w:rsidR="0073550D" w:rsidRPr="00F7495D">
        <w:rPr>
          <w:rFonts w:ascii="Times New Roman" w:hAnsi="Times New Roman"/>
          <w:bCs/>
          <w:iCs/>
          <w:sz w:val="24"/>
          <w:szCs w:val="24"/>
        </w:rPr>
        <w:t>.</w:t>
      </w:r>
      <w:r w:rsidR="00A812A5">
        <w:rPr>
          <w:rFonts w:ascii="Times New Roman" w:hAnsi="Times New Roman"/>
          <w:bCs/>
          <w:iCs/>
          <w:sz w:val="24"/>
          <w:szCs w:val="24"/>
        </w:rPr>
        <w:t>4</w:t>
      </w:r>
      <w:r w:rsidR="008526EB"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73550D" w:rsidRPr="00F7495D">
        <w:rPr>
          <w:rFonts w:ascii="Times New Roman" w:hAnsi="Times New Roman"/>
          <w:bCs/>
          <w:iCs/>
          <w:sz w:val="24"/>
          <w:szCs w:val="24"/>
        </w:rPr>
        <w:t>)</w:t>
      </w:r>
      <w:r w:rsidR="00D91B7A" w:rsidRPr="00F7495D">
        <w:rPr>
          <w:rFonts w:ascii="Times New Roman" w:hAnsi="Times New Roman"/>
          <w:bCs/>
          <w:iCs/>
          <w:sz w:val="24"/>
          <w:szCs w:val="24"/>
        </w:rPr>
        <w:t>.</w:t>
      </w:r>
      <w:r w:rsidR="005536F0" w:rsidRPr="00F7495D">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Pr>
          <w:rFonts w:ascii="Times New Roman" w:hAnsi="Times New Roman"/>
          <w:bCs/>
          <w:iCs/>
          <w:sz w:val="24"/>
          <w:szCs w:val="24"/>
        </w:rPr>
        <w:t>5</w:t>
      </w:r>
      <w:r w:rsidR="005536F0" w:rsidRPr="00F7495D">
        <w:rPr>
          <w:rFonts w:ascii="Times New Roman" w:hAnsi="Times New Roman"/>
          <w:bCs/>
          <w:iCs/>
          <w:sz w:val="24"/>
          <w:szCs w:val="24"/>
        </w:rPr>
        <w:t>.</w:t>
      </w:r>
      <w:r w:rsidR="00A812A5">
        <w:rPr>
          <w:rFonts w:ascii="Times New Roman" w:hAnsi="Times New Roman"/>
          <w:bCs/>
          <w:iCs/>
          <w:sz w:val="24"/>
          <w:szCs w:val="24"/>
        </w:rPr>
        <w:t>5</w:t>
      </w:r>
      <w:r w:rsidR="005536F0"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5536F0" w:rsidRPr="00F7495D">
        <w:rPr>
          <w:rFonts w:ascii="Times New Roman" w:hAnsi="Times New Roman"/>
          <w:bCs/>
          <w:iCs/>
          <w:sz w:val="24"/>
          <w:szCs w:val="24"/>
        </w:rPr>
        <w:t>,</w:t>
      </w:r>
      <w:r w:rsidR="00291C64" w:rsidRPr="00F7495D">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F7495D">
        <w:rPr>
          <w:rFonts w:ascii="Times New Roman" w:hAnsi="Times New Roman"/>
          <w:bCs/>
          <w:iCs/>
          <w:sz w:val="24"/>
          <w:szCs w:val="24"/>
        </w:rPr>
        <w:t>подлежит уплате</w:t>
      </w:r>
      <w:r w:rsidR="00291C64" w:rsidRPr="00F7495D">
        <w:rPr>
          <w:rFonts w:ascii="Times New Roman" w:hAnsi="Times New Roman"/>
          <w:bCs/>
          <w:iCs/>
          <w:sz w:val="24"/>
          <w:szCs w:val="24"/>
        </w:rPr>
        <w:t>.</w:t>
      </w:r>
      <w:r w:rsidR="005536F0" w:rsidRPr="00F7495D">
        <w:rPr>
          <w:rFonts w:ascii="Times New Roman" w:hAnsi="Times New Roman"/>
          <w:bCs/>
          <w:iCs/>
          <w:sz w:val="24"/>
          <w:szCs w:val="24"/>
        </w:rPr>
        <w:t xml:space="preserve"> </w:t>
      </w:r>
    </w:p>
    <w:p w14:paraId="4E951926" w14:textId="2AA9B783"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9.5.1 Программы.</w:t>
      </w:r>
    </w:p>
    <w:p w14:paraId="4BF1EFAF" w14:textId="2D5C3418" w:rsidR="003A689F" w:rsidRPr="0085492C"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85492C" w:rsidRDefault="00B67C22" w:rsidP="00222C57">
      <w:pPr>
        <w:autoSpaceDE w:val="0"/>
        <w:autoSpaceDN w:val="0"/>
        <w:adjustRightInd w:val="0"/>
        <w:spacing w:before="120" w:after="120" w:line="240" w:lineRule="auto"/>
        <w:ind w:firstLine="540"/>
        <w:jc w:val="both"/>
        <w:rPr>
          <w:b/>
          <w:bCs/>
          <w:i/>
          <w:iCs/>
          <w:sz w:val="24"/>
          <w:szCs w:val="24"/>
        </w:rPr>
      </w:pPr>
      <w:r w:rsidRPr="00B67C22">
        <w:rPr>
          <w:rFonts w:ascii="Times New Roman" w:hAnsi="Times New Roman"/>
          <w:b/>
          <w:bCs/>
          <w:i/>
          <w:iCs/>
          <w:sz w:val="24"/>
          <w:szCs w:val="24"/>
        </w:rPr>
        <w:t>2)</w:t>
      </w:r>
      <w:r w:rsidR="00D91B7A" w:rsidRPr="0085492C">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85492C"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85492C">
        <w:rPr>
          <w:rFonts w:ascii="Times New Roman" w:hAnsi="Times New Roman"/>
          <w:bCs/>
          <w:iCs/>
          <w:sz w:val="24"/>
          <w:szCs w:val="24"/>
        </w:rPr>
        <w:t>п. 9.5.2 Программы.</w:t>
      </w:r>
    </w:p>
    <w:p w14:paraId="21F671C1" w14:textId="02C2C09F" w:rsidR="00797E7E" w:rsidRPr="0085492C"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Досрочное погашение </w:t>
      </w:r>
      <w:r w:rsidR="00557006" w:rsidRPr="0085492C">
        <w:rPr>
          <w:rFonts w:ascii="Times New Roman" w:hAnsi="Times New Roman"/>
          <w:bCs/>
          <w:iCs/>
          <w:sz w:val="24"/>
          <w:szCs w:val="24"/>
        </w:rPr>
        <w:t xml:space="preserve">(частичное досрочное погашение) </w:t>
      </w:r>
      <w:r w:rsidRPr="0085492C">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186A1F31" w:rsidR="00664C9B" w:rsidRPr="008B410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В случае приняти</w:t>
      </w:r>
      <w:r w:rsidR="003E3A02" w:rsidRPr="008B4101">
        <w:rPr>
          <w:rFonts w:ascii="Times New Roman" w:hAnsi="Times New Roman"/>
          <w:bCs/>
          <w:iCs/>
          <w:sz w:val="24"/>
          <w:szCs w:val="24"/>
        </w:rPr>
        <w:t>я</w:t>
      </w:r>
      <w:r w:rsidRPr="008B4101">
        <w:rPr>
          <w:rFonts w:ascii="Times New Roman" w:hAnsi="Times New Roman"/>
          <w:bCs/>
          <w:iCs/>
          <w:sz w:val="24"/>
          <w:szCs w:val="24"/>
        </w:rPr>
        <w:t xml:space="preserve"> Эмитентом решения о </w:t>
      </w:r>
      <w:r w:rsidRPr="008B4101">
        <w:rPr>
          <w:rFonts w:ascii="Times New Roman" w:hAnsi="Times New Roman"/>
          <w:bCs/>
          <w:i/>
          <w:iCs/>
          <w:sz w:val="24"/>
          <w:szCs w:val="24"/>
        </w:rPr>
        <w:t>возможности</w:t>
      </w:r>
      <w:r w:rsidRPr="008B4101">
        <w:rPr>
          <w:rFonts w:ascii="Times New Roman" w:hAnsi="Times New Roman"/>
          <w:bCs/>
          <w:iCs/>
          <w:sz w:val="24"/>
          <w:szCs w:val="24"/>
        </w:rPr>
        <w:t xml:space="preserve"> досрочного погашения Биржевых облигаций по усмотрению Эмитента</w:t>
      </w:r>
      <w:r w:rsidR="00286FBC" w:rsidRPr="0085492C">
        <w:rPr>
          <w:rFonts w:ascii="Times New Roman" w:hAnsi="Times New Roman"/>
          <w:bCs/>
          <w:iCs/>
          <w:sz w:val="24"/>
          <w:szCs w:val="24"/>
        </w:rPr>
        <w:t xml:space="preserve"> </w:t>
      </w:r>
      <w:r w:rsidR="00286FBC" w:rsidRPr="008B4101">
        <w:rPr>
          <w:rFonts w:ascii="Times New Roman" w:hAnsi="Times New Roman"/>
          <w:bCs/>
          <w:iCs/>
          <w:sz w:val="24"/>
          <w:szCs w:val="24"/>
        </w:rPr>
        <w:t>в соответствии с п. 9.5.2.1 Программы</w:t>
      </w:r>
      <w:r w:rsidRPr="008B4101">
        <w:rPr>
          <w:rFonts w:ascii="Times New Roman" w:hAnsi="Times New Roman"/>
          <w:bCs/>
          <w:iCs/>
          <w:sz w:val="24"/>
          <w:szCs w:val="24"/>
        </w:rPr>
        <w:t xml:space="preserve">, </w:t>
      </w:r>
      <w:r w:rsidR="004B679B" w:rsidRPr="008B4101">
        <w:rPr>
          <w:rFonts w:ascii="Times New Roman" w:hAnsi="Times New Roman"/>
          <w:bCs/>
          <w:iCs/>
          <w:sz w:val="24"/>
          <w:szCs w:val="24"/>
        </w:rPr>
        <w:t>Р</w:t>
      </w:r>
      <w:r w:rsidR="00B932A3" w:rsidRPr="008B4101">
        <w:rPr>
          <w:rFonts w:ascii="Times New Roman" w:hAnsi="Times New Roman"/>
          <w:bCs/>
          <w:iCs/>
          <w:sz w:val="24"/>
          <w:szCs w:val="24"/>
        </w:rPr>
        <w:t>ешение</w:t>
      </w:r>
      <w:r w:rsidRPr="008B4101">
        <w:rPr>
          <w:rFonts w:ascii="Times New Roman" w:hAnsi="Times New Roman"/>
          <w:bCs/>
          <w:iCs/>
          <w:sz w:val="24"/>
          <w:szCs w:val="24"/>
        </w:rPr>
        <w:t xml:space="preserve"> о досрочном погашении</w:t>
      </w:r>
      <w:r w:rsidR="00B932A3" w:rsidRPr="008B4101">
        <w:rPr>
          <w:rFonts w:ascii="Times New Roman" w:hAnsi="Times New Roman"/>
          <w:bCs/>
          <w:iCs/>
          <w:sz w:val="24"/>
          <w:szCs w:val="24"/>
        </w:rPr>
        <w:t xml:space="preserve"> прин</w:t>
      </w:r>
      <w:r w:rsidR="00D805B0">
        <w:rPr>
          <w:rFonts w:ascii="Times New Roman" w:hAnsi="Times New Roman"/>
          <w:bCs/>
          <w:iCs/>
          <w:sz w:val="24"/>
          <w:szCs w:val="24"/>
        </w:rPr>
        <w:t>имается</w:t>
      </w:r>
      <w:r w:rsidR="00B932A3" w:rsidRPr="008B4101">
        <w:rPr>
          <w:rFonts w:ascii="Times New Roman" w:hAnsi="Times New Roman"/>
          <w:bCs/>
          <w:iCs/>
          <w:sz w:val="24"/>
          <w:szCs w:val="24"/>
        </w:rPr>
        <w:t xml:space="preserve"> </w:t>
      </w:r>
      <w:r w:rsidR="00105825">
        <w:rPr>
          <w:rFonts w:ascii="Times New Roman" w:hAnsi="Times New Roman"/>
          <w:bCs/>
          <w:iCs/>
          <w:sz w:val="24"/>
          <w:szCs w:val="24"/>
        </w:rPr>
        <w:t xml:space="preserve">и публикуется </w:t>
      </w:r>
      <w:r w:rsidR="00B932A3" w:rsidRPr="008B4101">
        <w:rPr>
          <w:rFonts w:ascii="Times New Roman" w:hAnsi="Times New Roman"/>
          <w:bCs/>
          <w:iCs/>
          <w:sz w:val="24"/>
          <w:szCs w:val="24"/>
        </w:rPr>
        <w:t>до даты начала размещения Биржевых облигаций</w:t>
      </w:r>
      <w:r w:rsidR="00D805B0">
        <w:rPr>
          <w:rFonts w:ascii="Times New Roman" w:hAnsi="Times New Roman"/>
          <w:bCs/>
          <w:iCs/>
          <w:sz w:val="24"/>
          <w:szCs w:val="24"/>
        </w:rPr>
        <w:t xml:space="preserve"> и</w:t>
      </w:r>
      <w:r w:rsidR="00B932A3" w:rsidRPr="008B410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Pr>
          <w:rFonts w:ascii="Times New Roman" w:hAnsi="Times New Roman"/>
          <w:bCs/>
          <w:iCs/>
          <w:sz w:val="24"/>
          <w:szCs w:val="24"/>
        </w:rPr>
        <w:t>будет осуществлено</w:t>
      </w:r>
      <w:r w:rsidR="00D805B0" w:rsidRPr="008B4101">
        <w:rPr>
          <w:rFonts w:ascii="Times New Roman" w:hAnsi="Times New Roman"/>
          <w:bCs/>
          <w:iCs/>
          <w:sz w:val="24"/>
          <w:szCs w:val="24"/>
        </w:rPr>
        <w:t xml:space="preserve"> </w:t>
      </w:r>
      <w:r w:rsidR="00B932A3" w:rsidRPr="008B4101">
        <w:rPr>
          <w:rFonts w:ascii="Times New Roman" w:hAnsi="Times New Roman"/>
          <w:bCs/>
          <w:iCs/>
          <w:sz w:val="24"/>
          <w:szCs w:val="24"/>
        </w:rPr>
        <w:t xml:space="preserve">в случае, если за </w:t>
      </w:r>
      <w:r w:rsidR="00DA67BF" w:rsidRPr="008B4101">
        <w:rPr>
          <w:rFonts w:ascii="Times New Roman" w:hAnsi="Times New Roman"/>
          <w:bCs/>
          <w:iCs/>
          <w:sz w:val="24"/>
          <w:szCs w:val="24"/>
        </w:rPr>
        <w:t>5 (</w:t>
      </w:r>
      <w:r w:rsidR="00B932A3" w:rsidRPr="008B4101">
        <w:rPr>
          <w:rFonts w:ascii="Times New Roman" w:hAnsi="Times New Roman"/>
          <w:bCs/>
          <w:iCs/>
          <w:sz w:val="24"/>
          <w:szCs w:val="24"/>
        </w:rPr>
        <w:t>пять</w:t>
      </w:r>
      <w:r w:rsidR="00DA67BF" w:rsidRPr="008B4101">
        <w:rPr>
          <w:rFonts w:ascii="Times New Roman" w:hAnsi="Times New Roman"/>
          <w:bCs/>
          <w:iCs/>
          <w:sz w:val="24"/>
          <w:szCs w:val="24"/>
        </w:rPr>
        <w:t>)</w:t>
      </w:r>
      <w:r w:rsidR="00B932A3" w:rsidRPr="008B4101">
        <w:rPr>
          <w:rFonts w:ascii="Times New Roman" w:hAnsi="Times New Roman"/>
          <w:bCs/>
          <w:iCs/>
          <w:sz w:val="24"/>
          <w:szCs w:val="24"/>
        </w:rPr>
        <w:t xml:space="preserve"> Рабочих дней до даты окончания определенного в таком решении купонного периода </w:t>
      </w:r>
      <w:r w:rsidR="00AA0F72" w:rsidRPr="008B4101">
        <w:rPr>
          <w:rFonts w:ascii="Times New Roman" w:hAnsi="Times New Roman"/>
          <w:bCs/>
          <w:iCs/>
          <w:sz w:val="24"/>
          <w:szCs w:val="24"/>
        </w:rPr>
        <w:t>достигается</w:t>
      </w:r>
      <w:r w:rsidR="00B932A3" w:rsidRPr="008B4101">
        <w:rPr>
          <w:rFonts w:ascii="Times New Roman" w:hAnsi="Times New Roman"/>
          <w:bCs/>
          <w:iCs/>
          <w:sz w:val="24"/>
          <w:szCs w:val="24"/>
        </w:rPr>
        <w:t xml:space="preserve"> Барьер погашения</w:t>
      </w:r>
      <w:r w:rsidR="00441E4C" w:rsidRPr="008B4101">
        <w:rPr>
          <w:rFonts w:ascii="Times New Roman" w:hAnsi="Times New Roman"/>
          <w:bCs/>
          <w:iCs/>
          <w:sz w:val="24"/>
          <w:szCs w:val="24"/>
        </w:rPr>
        <w:t xml:space="preserve"> (далее – «</w:t>
      </w:r>
      <w:r w:rsidR="00441E4C" w:rsidRPr="008B4101">
        <w:rPr>
          <w:rFonts w:ascii="Times New Roman" w:hAnsi="Times New Roman"/>
          <w:b/>
          <w:bCs/>
          <w:iCs/>
          <w:sz w:val="24"/>
          <w:szCs w:val="24"/>
        </w:rPr>
        <w:t>Дата оценки</w:t>
      </w:r>
      <w:r w:rsidR="00441E4C" w:rsidRPr="008B4101">
        <w:rPr>
          <w:rFonts w:ascii="Times New Roman" w:hAnsi="Times New Roman"/>
          <w:bCs/>
          <w:iCs/>
          <w:sz w:val="24"/>
          <w:szCs w:val="24"/>
        </w:rPr>
        <w:t>»)</w:t>
      </w:r>
      <w:r w:rsidR="00B932A3" w:rsidRPr="008B4101">
        <w:rPr>
          <w:rFonts w:ascii="Times New Roman" w:hAnsi="Times New Roman"/>
          <w:bCs/>
          <w:iCs/>
          <w:sz w:val="24"/>
          <w:szCs w:val="24"/>
        </w:rPr>
        <w:t xml:space="preserve">. </w:t>
      </w:r>
    </w:p>
    <w:p w14:paraId="3656F7F4" w14:textId="74BC4E77" w:rsidR="00B932A3" w:rsidRPr="00393A76"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Расчётный агент в течение 2 (двух) Рабочих дней с каждой Даты оценки определяет достижение или недостижение на соответствующую дату Барьера погашения и п</w:t>
      </w:r>
      <w:r w:rsidR="00393A76">
        <w:rPr>
          <w:rFonts w:ascii="Times New Roman" w:hAnsi="Times New Roman"/>
          <w:bCs/>
          <w:iCs/>
          <w:sz w:val="24"/>
          <w:szCs w:val="24"/>
        </w:rPr>
        <w:t>ередаёт эту информацию Эмитенту</w:t>
      </w:r>
      <w:r w:rsidRPr="00B67C22">
        <w:rPr>
          <w:rFonts w:ascii="Times New Roman" w:hAnsi="Times New Roman"/>
          <w:bCs/>
          <w:iCs/>
          <w:sz w:val="24"/>
          <w:szCs w:val="24"/>
        </w:rPr>
        <w:t>.</w:t>
      </w:r>
    </w:p>
    <w:p w14:paraId="0903E96E" w14:textId="078D0C4E"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393A76">
        <w:rPr>
          <w:rFonts w:ascii="Times New Roman" w:hAnsi="Times New Roman"/>
          <w:bCs/>
          <w:iCs/>
          <w:sz w:val="24"/>
          <w:szCs w:val="24"/>
        </w:rPr>
        <w:t>достижении Барьера погашения</w:t>
      </w:r>
      <w:r w:rsidRPr="00C76D1F">
        <w:rPr>
          <w:rFonts w:ascii="Times New Roman" w:hAnsi="Times New Roman"/>
          <w:bCs/>
          <w:iCs/>
          <w:sz w:val="24"/>
          <w:szCs w:val="24"/>
        </w:rPr>
        <w:t>:</w:t>
      </w:r>
    </w:p>
    <w:p w14:paraId="761ED854"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в Ленте новостей - не позднее 1 (Одного) дня;</w:t>
      </w:r>
    </w:p>
    <w:p w14:paraId="185E17A3"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на странице в сети Интернет – не позднее 2 (Двух) дней.</w:t>
      </w:r>
    </w:p>
    <w:p w14:paraId="622291C9" w14:textId="6CBD8B20"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85492C"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Во избежание сомнений </w:t>
      </w:r>
      <w:r w:rsidR="00105825">
        <w:rPr>
          <w:rFonts w:ascii="Times New Roman" w:hAnsi="Times New Roman"/>
          <w:bCs/>
          <w:iCs/>
          <w:sz w:val="24"/>
          <w:szCs w:val="24"/>
        </w:rPr>
        <w:t xml:space="preserve">опубликованное </w:t>
      </w:r>
      <w:r w:rsidRPr="00B67C22">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5B9B815E" w:rsidR="00D00A1A" w:rsidRDefault="001A6C83"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85492C">
        <w:rPr>
          <w:rFonts w:ascii="Times New Roman" w:hAnsi="Times New Roman"/>
          <w:bCs/>
          <w:iCs/>
          <w:sz w:val="24"/>
          <w:szCs w:val="24"/>
        </w:rPr>
        <w:t xml:space="preserve"> предусмотрена выплата </w:t>
      </w:r>
      <w:r w:rsidR="00883B85" w:rsidRPr="0085492C">
        <w:rPr>
          <w:rFonts w:ascii="Times New Roman" w:hAnsi="Times New Roman"/>
          <w:bCs/>
          <w:iCs/>
          <w:sz w:val="24"/>
          <w:szCs w:val="24"/>
        </w:rPr>
        <w:t>д</w:t>
      </w:r>
      <w:r w:rsidR="00D00A1A" w:rsidRPr="0085492C">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Pr>
          <w:rFonts w:ascii="Times New Roman" w:hAnsi="Times New Roman"/>
          <w:bCs/>
          <w:iCs/>
          <w:sz w:val="24"/>
          <w:szCs w:val="24"/>
        </w:rPr>
        <w:t>5</w:t>
      </w:r>
      <w:r w:rsidR="00D00A1A" w:rsidRPr="0085492C">
        <w:rPr>
          <w:rFonts w:ascii="Times New Roman" w:hAnsi="Times New Roman"/>
          <w:bCs/>
          <w:iCs/>
          <w:sz w:val="24"/>
          <w:szCs w:val="24"/>
        </w:rPr>
        <w:t>.</w:t>
      </w:r>
      <w:r w:rsidR="00F7495D">
        <w:rPr>
          <w:rFonts w:ascii="Times New Roman" w:hAnsi="Times New Roman"/>
          <w:bCs/>
          <w:iCs/>
          <w:sz w:val="24"/>
          <w:szCs w:val="24"/>
        </w:rPr>
        <w:t>4</w:t>
      </w:r>
      <w:r w:rsidR="003C5A1F" w:rsidRPr="0085492C">
        <w:rPr>
          <w:rFonts w:ascii="Times New Roman" w:hAnsi="Times New Roman"/>
          <w:bCs/>
          <w:iCs/>
          <w:sz w:val="24"/>
          <w:szCs w:val="24"/>
        </w:rPr>
        <w:t xml:space="preserve"> </w:t>
      </w:r>
      <w:r w:rsidR="00C10C7F" w:rsidRPr="0085492C">
        <w:rPr>
          <w:rFonts w:ascii="Times New Roman" w:hAnsi="Times New Roman"/>
          <w:bCs/>
          <w:iCs/>
          <w:sz w:val="24"/>
          <w:szCs w:val="24"/>
        </w:rPr>
        <w:t>настоящего Решения о выпуске</w:t>
      </w:r>
      <w:r w:rsidR="00B67C22">
        <w:rPr>
          <w:rFonts w:ascii="Times New Roman" w:hAnsi="Times New Roman"/>
          <w:bCs/>
          <w:iCs/>
          <w:sz w:val="24"/>
          <w:szCs w:val="24"/>
        </w:rPr>
        <w:t>).</w:t>
      </w:r>
      <w:r w:rsidR="00B14902" w:rsidRPr="00B14902">
        <w:rPr>
          <w:rFonts w:ascii="Times New Roman" w:hAnsi="Times New Roman"/>
          <w:bCs/>
          <w:iCs/>
          <w:sz w:val="24"/>
          <w:szCs w:val="24"/>
        </w:rPr>
        <w:t xml:space="preserve"> </w:t>
      </w:r>
      <w:r w:rsidR="00B14902" w:rsidRPr="00DE58D9">
        <w:rPr>
          <w:rFonts w:ascii="Times New Roman" w:hAnsi="Times New Roman"/>
          <w:bCs/>
          <w:iCs/>
          <w:sz w:val="24"/>
          <w:szCs w:val="24"/>
        </w:rPr>
        <w:t>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p>
    <w:p w14:paraId="77BEEBEE" w14:textId="6F7927F6" w:rsidR="00AD1186" w:rsidRPr="00B14902" w:rsidRDefault="00AD1186"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AD1186">
        <w:rPr>
          <w:rFonts w:ascii="Times New Roman" w:hAnsi="Times New Roman"/>
          <w:bCs/>
          <w:iCs/>
          <w:sz w:val="24"/>
          <w:szCs w:val="24"/>
        </w:rPr>
        <w:t xml:space="preserve">Иные сведения о порядке и условиях досрочного погашения Биржевых облигаций по </w:t>
      </w:r>
      <w:r>
        <w:rPr>
          <w:rFonts w:ascii="Times New Roman" w:hAnsi="Times New Roman"/>
          <w:bCs/>
          <w:iCs/>
          <w:sz w:val="24"/>
          <w:szCs w:val="24"/>
        </w:rPr>
        <w:t>усмотрению эмитента</w:t>
      </w:r>
      <w:r w:rsidRPr="00AD1186">
        <w:rPr>
          <w:rFonts w:ascii="Times New Roman" w:hAnsi="Times New Roman"/>
          <w:bCs/>
          <w:iCs/>
          <w:sz w:val="24"/>
          <w:szCs w:val="24"/>
        </w:rPr>
        <w:t xml:space="preserve"> приведены в п. 9.5.</w:t>
      </w:r>
      <w:r>
        <w:rPr>
          <w:rFonts w:ascii="Times New Roman" w:hAnsi="Times New Roman"/>
          <w:bCs/>
          <w:iCs/>
          <w:sz w:val="24"/>
          <w:szCs w:val="24"/>
        </w:rPr>
        <w:t>2</w:t>
      </w:r>
      <w:r w:rsidRPr="00AD1186">
        <w:rPr>
          <w:rFonts w:ascii="Times New Roman" w:hAnsi="Times New Roman"/>
          <w:bCs/>
          <w:iCs/>
          <w:sz w:val="24"/>
          <w:szCs w:val="24"/>
        </w:rPr>
        <w:t xml:space="preserve"> Программы.</w:t>
      </w:r>
    </w:p>
    <w:p w14:paraId="5ABD047F" w14:textId="09AE7124"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w:t>
      </w:r>
      <w:r w:rsidR="00B97F78" w:rsidRPr="0085492C">
        <w:rPr>
          <w:rFonts w:ascii="Times New Roman" w:hAnsi="Times New Roman"/>
          <w:b/>
          <w:bCs/>
          <w:i/>
          <w:iCs/>
          <w:sz w:val="24"/>
          <w:szCs w:val="24"/>
        </w:rPr>
        <w:t>.</w:t>
      </w:r>
      <w:r w:rsidRPr="00B67C22">
        <w:rPr>
          <w:rFonts w:ascii="Times New Roman" w:hAnsi="Times New Roman"/>
          <w:b/>
          <w:bCs/>
          <w:i/>
          <w:iCs/>
          <w:sz w:val="24"/>
          <w:szCs w:val="24"/>
        </w:rPr>
        <w:t>7</w:t>
      </w:r>
      <w:r w:rsidR="00B97F78" w:rsidRPr="0085492C">
        <w:rPr>
          <w:rFonts w:ascii="Times New Roman" w:hAnsi="Times New Roman"/>
          <w:b/>
          <w:bCs/>
          <w:i/>
          <w:iCs/>
          <w:sz w:val="24"/>
          <w:szCs w:val="24"/>
        </w:rPr>
        <w:t>. Сведения о платежных агентах по облигациям</w:t>
      </w:r>
    </w:p>
    <w:p w14:paraId="0437252F" w14:textId="189FC130" w:rsidR="00B67C22"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00B97F78" w:rsidRPr="0085492C">
        <w:rPr>
          <w:rFonts w:ascii="Times New Roman" w:hAnsi="Times New Roman"/>
          <w:bCs/>
          <w:iCs/>
          <w:sz w:val="24"/>
          <w:szCs w:val="24"/>
        </w:rPr>
        <w:t xml:space="preserve">латежный агент </w:t>
      </w:r>
      <w:r>
        <w:rPr>
          <w:rFonts w:ascii="Times New Roman" w:hAnsi="Times New Roman"/>
          <w:bCs/>
          <w:iCs/>
          <w:sz w:val="24"/>
          <w:szCs w:val="24"/>
        </w:rPr>
        <w:t xml:space="preserve">по Биржевым облигациям </w:t>
      </w:r>
      <w:r w:rsidR="00B97F78" w:rsidRPr="0085492C">
        <w:rPr>
          <w:rFonts w:ascii="Times New Roman" w:hAnsi="Times New Roman"/>
          <w:bCs/>
          <w:iCs/>
          <w:sz w:val="24"/>
          <w:szCs w:val="24"/>
        </w:rPr>
        <w:t xml:space="preserve">не </w:t>
      </w:r>
      <w:r>
        <w:rPr>
          <w:rFonts w:ascii="Times New Roman" w:hAnsi="Times New Roman"/>
          <w:bCs/>
          <w:iCs/>
          <w:sz w:val="24"/>
          <w:szCs w:val="24"/>
        </w:rPr>
        <w:t>привлекается</w:t>
      </w:r>
      <w:r w:rsidR="00B97F78" w:rsidRPr="0085492C">
        <w:rPr>
          <w:rFonts w:ascii="Times New Roman" w:hAnsi="Times New Roman"/>
          <w:bCs/>
          <w:iCs/>
          <w:sz w:val="24"/>
          <w:szCs w:val="24"/>
        </w:rPr>
        <w:t>.</w:t>
      </w:r>
      <w:r w:rsidR="001614FB">
        <w:rPr>
          <w:rFonts w:ascii="Times New Roman" w:hAnsi="Times New Roman"/>
          <w:bCs/>
          <w:iCs/>
          <w:sz w:val="24"/>
          <w:szCs w:val="24"/>
        </w:rPr>
        <w:t xml:space="preserve"> </w:t>
      </w:r>
      <w:r w:rsidR="00B67C22" w:rsidRPr="00B67C22">
        <w:rPr>
          <w:rFonts w:ascii="Times New Roman" w:hAnsi="Times New Roman"/>
          <w:bCs/>
          <w:iCs/>
          <w:sz w:val="24"/>
          <w:szCs w:val="24"/>
        </w:rPr>
        <w:t xml:space="preserve">Погашение и </w:t>
      </w:r>
      <w:r w:rsidR="00B67C22">
        <w:rPr>
          <w:rFonts w:ascii="Times New Roman" w:hAnsi="Times New Roman"/>
          <w:bCs/>
          <w:iCs/>
          <w:sz w:val="24"/>
          <w:szCs w:val="24"/>
        </w:rPr>
        <w:t xml:space="preserve">выплата </w:t>
      </w:r>
      <w:r w:rsidR="00B67C22" w:rsidRPr="00B67C22">
        <w:rPr>
          <w:rFonts w:ascii="Times New Roman" w:hAnsi="Times New Roman"/>
          <w:bCs/>
          <w:iCs/>
          <w:sz w:val="24"/>
          <w:szCs w:val="24"/>
        </w:rPr>
        <w:t xml:space="preserve">доходов по Биржевым облигациям </w:t>
      </w:r>
      <w:r w:rsidR="00B67C22">
        <w:rPr>
          <w:rFonts w:ascii="Times New Roman" w:hAnsi="Times New Roman"/>
          <w:bCs/>
          <w:iCs/>
          <w:sz w:val="24"/>
          <w:szCs w:val="24"/>
        </w:rPr>
        <w:t xml:space="preserve">осуществляются </w:t>
      </w:r>
      <w:r w:rsidR="00B67C22" w:rsidRPr="00B67C22">
        <w:rPr>
          <w:rFonts w:ascii="Times New Roman" w:hAnsi="Times New Roman"/>
          <w:bCs/>
          <w:iCs/>
          <w:sz w:val="24"/>
          <w:szCs w:val="24"/>
        </w:rPr>
        <w:t>Эмитентом самостоятельно.</w:t>
      </w:r>
    </w:p>
    <w:p w14:paraId="7B97260C" w14:textId="77777777" w:rsidR="007152E8" w:rsidRPr="007152E8"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7152E8">
        <w:rPr>
          <w:rFonts w:ascii="Times New Roman" w:hAnsi="Times New Roman"/>
          <w:bCs/>
          <w:iCs/>
          <w:sz w:val="24"/>
          <w:szCs w:val="24"/>
        </w:rPr>
        <w:t xml:space="preserve">Эмитент может назначать платежных агентов и отменять такие назначения: </w:t>
      </w:r>
    </w:p>
    <w:p w14:paraId="709B8461" w14:textId="2FC4A424" w:rsidR="007152E8" w:rsidRPr="002956AB" w:rsidRDefault="007152E8" w:rsidP="00127CDA">
      <w:pPr>
        <w:pStyle w:val="af3"/>
        <w:numPr>
          <w:ilvl w:val="0"/>
          <w:numId w:val="45"/>
        </w:numPr>
        <w:autoSpaceDE w:val="0"/>
        <w:autoSpaceDN w:val="0"/>
        <w:adjustRightInd w:val="0"/>
        <w:spacing w:before="120" w:after="120" w:line="240" w:lineRule="auto"/>
        <w:ind w:left="924"/>
        <w:jc w:val="both"/>
        <w:rPr>
          <w:rFonts w:ascii="Times New Roman" w:hAnsi="Times New Roman"/>
          <w:bCs/>
          <w:iCs/>
          <w:sz w:val="24"/>
          <w:szCs w:val="24"/>
        </w:rPr>
      </w:pPr>
      <w:r w:rsidRPr="002956AB">
        <w:rPr>
          <w:rFonts w:ascii="Times New Roman" w:hAnsi="Times New Roman"/>
          <w:bCs/>
          <w:iCs/>
          <w:sz w:val="24"/>
          <w:szCs w:val="24"/>
        </w:rPr>
        <w:t xml:space="preserve">при осуществлении досрочного погашения Биржевых облигаций по требованию их владельцев в соответствии с п. 9.5.1 Программы; </w:t>
      </w:r>
    </w:p>
    <w:p w14:paraId="19CC1DFC" w14:textId="5234AA4D" w:rsidR="007152E8" w:rsidRPr="002956AB" w:rsidRDefault="007152E8" w:rsidP="00127CDA">
      <w:pPr>
        <w:pStyle w:val="af3"/>
        <w:numPr>
          <w:ilvl w:val="0"/>
          <w:numId w:val="45"/>
        </w:numPr>
        <w:autoSpaceDE w:val="0"/>
        <w:autoSpaceDN w:val="0"/>
        <w:adjustRightInd w:val="0"/>
        <w:spacing w:before="120" w:after="120" w:line="240" w:lineRule="auto"/>
        <w:ind w:left="924"/>
        <w:jc w:val="both"/>
        <w:rPr>
          <w:rFonts w:ascii="Times New Roman" w:hAnsi="Times New Roman"/>
          <w:bCs/>
          <w:iCs/>
          <w:sz w:val="24"/>
          <w:szCs w:val="24"/>
        </w:rPr>
      </w:pPr>
      <w:r w:rsidRPr="002956AB">
        <w:rPr>
          <w:rFonts w:ascii="Times New Roman" w:hAnsi="Times New Roman"/>
          <w:bCs/>
          <w:iCs/>
          <w:sz w:val="24"/>
          <w:szCs w:val="24"/>
        </w:rPr>
        <w:t>при осуществлении платежей в пользу владельцев Биржевых облигаций в соответствующих случаях, указанных в п. 9.7 Программы.</w:t>
      </w:r>
    </w:p>
    <w:p w14:paraId="5CB44E27" w14:textId="7EE656AE" w:rsidR="007152E8"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7152E8">
        <w:rPr>
          <w:rFonts w:ascii="Times New Roman" w:hAnsi="Times New Roman"/>
          <w:bCs/>
          <w:iCs/>
          <w:sz w:val="24"/>
          <w:szCs w:val="24"/>
        </w:rPr>
        <w:t>Эмитент не может одновременно назначить нескольких платежных агентов по Выпуску Биржевых облигаций</w:t>
      </w:r>
      <w:r>
        <w:rPr>
          <w:rFonts w:ascii="Times New Roman" w:hAnsi="Times New Roman"/>
          <w:bCs/>
          <w:iCs/>
          <w:sz w:val="24"/>
          <w:szCs w:val="24"/>
        </w:rPr>
        <w:t>.</w:t>
      </w:r>
    </w:p>
    <w:p w14:paraId="659848F2" w14:textId="61B85BE0" w:rsidR="0091260F" w:rsidRPr="00B44CB8" w:rsidRDefault="0091260F" w:rsidP="007152E8">
      <w:pPr>
        <w:autoSpaceDE w:val="0"/>
        <w:autoSpaceDN w:val="0"/>
        <w:adjustRightInd w:val="0"/>
        <w:spacing w:before="120" w:after="120" w:line="240" w:lineRule="auto"/>
        <w:ind w:firstLine="540"/>
        <w:jc w:val="both"/>
        <w:rPr>
          <w:rFonts w:ascii="Times New Roman" w:hAnsi="Times New Roman"/>
          <w:b/>
          <w:bCs/>
          <w:i/>
          <w:iCs/>
          <w:sz w:val="24"/>
          <w:szCs w:val="24"/>
          <w:lang w:val="x-none"/>
        </w:rPr>
      </w:pPr>
      <w:r w:rsidRPr="00B44CB8">
        <w:rPr>
          <w:rFonts w:ascii="Times New Roman" w:hAnsi="Times New Roman"/>
          <w:b/>
          <w:bCs/>
          <w:i/>
          <w:iCs/>
          <w:sz w:val="24"/>
          <w:szCs w:val="24"/>
          <w:lang w:val="x-none"/>
        </w:rPr>
        <w:t>Порядок раскрытия информации о таких действиях:</w:t>
      </w:r>
    </w:p>
    <w:p w14:paraId="1F920738" w14:textId="0514DF32" w:rsidR="00B44CB8" w:rsidRPr="00B44CB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Информация о назначении Эмитентом платежного агента и отмене таких назначений/изменений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изменений:</w:t>
      </w:r>
    </w:p>
    <w:p w14:paraId="402BAD89" w14:textId="77777777" w:rsidR="00B44CB8" w:rsidRPr="00B44CB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 xml:space="preserve">- в Ленте новостей – не позднее 1 (Одного) дня; </w:t>
      </w:r>
    </w:p>
    <w:p w14:paraId="547B9795" w14:textId="5A6B6ADB" w:rsidR="007152E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 на странице в сети Интернет – не позднее 2 (Двух) дней</w:t>
      </w:r>
      <w:r>
        <w:rPr>
          <w:rFonts w:ascii="Times New Roman" w:hAnsi="Times New Roman"/>
          <w:bCs/>
          <w:iCs/>
          <w:sz w:val="24"/>
          <w:szCs w:val="24"/>
        </w:rPr>
        <w:t>.</w:t>
      </w:r>
    </w:p>
    <w:p w14:paraId="02BAF328" w14:textId="43C30C41" w:rsidR="007B281E" w:rsidRPr="005A29BE" w:rsidRDefault="005D650A"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0B5800A4" w14:textId="507FA021" w:rsidR="00CB1B5E"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CB1B5E">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5A29BE"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5.8.1. Прекращ</w:t>
      </w:r>
      <w:r>
        <w:rPr>
          <w:rFonts w:ascii="Times New Roman" w:hAnsi="Times New Roman"/>
          <w:b/>
          <w:bCs/>
          <w:i/>
          <w:iCs/>
          <w:sz w:val="24"/>
          <w:szCs w:val="24"/>
        </w:rPr>
        <w:t>ение обязательств по облигациям</w:t>
      </w:r>
    </w:p>
    <w:p w14:paraId="1452CDA7"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5.8.2. Прощение долга по облигациям субордин</w:t>
      </w:r>
      <w:r>
        <w:rPr>
          <w:rFonts w:ascii="Times New Roman" w:hAnsi="Times New Roman"/>
          <w:b/>
          <w:bCs/>
          <w:i/>
          <w:iCs/>
          <w:sz w:val="24"/>
          <w:szCs w:val="24"/>
        </w:rPr>
        <w:t>ированного облигационного займа</w:t>
      </w:r>
    </w:p>
    <w:p w14:paraId="5C33CD70" w14:textId="1E8A786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Прощение долга по Биржевым облигациям не предусмотрено.</w:t>
      </w:r>
    </w:p>
    <w:p w14:paraId="7B58C55B" w14:textId="0386AFE3"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A29BE">
        <w:rPr>
          <w:rFonts w:ascii="Times New Roman" w:hAnsi="Times New Roman"/>
          <w:b/>
          <w:bCs/>
          <w:iCs/>
          <w:sz w:val="24"/>
          <w:szCs w:val="24"/>
        </w:rPr>
        <w:t>6</w:t>
      </w:r>
      <w:r w:rsidR="00B97F78" w:rsidRPr="0085492C">
        <w:rPr>
          <w:rFonts w:ascii="Times New Roman" w:hAnsi="Times New Roman"/>
          <w:b/>
          <w:bCs/>
          <w:iCs/>
          <w:sz w:val="24"/>
          <w:szCs w:val="24"/>
        </w:rPr>
        <w:t>. Сведения о приобретении облигаций</w:t>
      </w:r>
    </w:p>
    <w:p w14:paraId="2AA02A21" w14:textId="77777777" w:rsidR="002422F3" w:rsidRPr="00B61B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212AD170" w14:textId="77777777" w:rsidR="00B8725F" w:rsidRPr="0085492C" w:rsidRDefault="002422F3"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Дополнительные к случаю, указанному в пункте 10.1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последующего обращения, не предусмотрены.</w:t>
      </w:r>
    </w:p>
    <w:p w14:paraId="7C0AE3C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7. Сведения об обеспечении исполнения обязательств по облигациям выпуска: </w:t>
      </w:r>
    </w:p>
    <w:p w14:paraId="48D04EDC"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исполнения обязательств по Биржевым облигациям не предусмотрено.</w:t>
      </w:r>
      <w:r w:rsidRPr="00B67C22">
        <w:rPr>
          <w:rFonts w:ascii="Times New Roman" w:hAnsi="Times New Roman"/>
          <w:bCs/>
          <w:iCs/>
          <w:sz w:val="24"/>
          <w:szCs w:val="24"/>
        </w:rPr>
        <w:t xml:space="preserve"> </w:t>
      </w:r>
    </w:p>
    <w:p w14:paraId="7A6E2F66"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8B5FE57" w:rsid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D72624B" w14:textId="77777777" w:rsidR="00FB3648" w:rsidRPr="00FB3648"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«зеленые облигации».</w:t>
      </w:r>
    </w:p>
    <w:p w14:paraId="6831A6F8" w14:textId="77777777" w:rsidR="00FB3648" w:rsidRPr="00FB3648"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«социальные облигации».</w:t>
      </w:r>
    </w:p>
    <w:p w14:paraId="78EB57E6" w14:textId="53DF5C1F" w:rsidR="00FB3648" w:rsidRPr="00B67C22"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«инфраструктурные облигации».</w:t>
      </w:r>
    </w:p>
    <w:p w14:paraId="3337ECD4"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9. Сведения о представителе владельцев облигаций: </w:t>
      </w:r>
    </w:p>
    <w:p w14:paraId="03854F2B"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Pr="00B67C22">
        <w:rPr>
          <w:rFonts w:ascii="Times New Roman" w:hAnsi="Times New Roman"/>
          <w:bCs/>
          <w:iCs/>
          <w:sz w:val="24"/>
          <w:szCs w:val="24"/>
        </w:rPr>
        <w:t xml:space="preserve">  </w:t>
      </w:r>
    </w:p>
    <w:p w14:paraId="2C3AE968"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10. Обязательство эмитента:</w:t>
      </w:r>
    </w:p>
    <w:p w14:paraId="6B190AE1" w14:textId="2CB9EDD6"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обязуется обеспечить права владельцев </w:t>
      </w:r>
      <w:r w:rsidR="0042177D">
        <w:rPr>
          <w:rFonts w:ascii="Times New Roman" w:hAnsi="Times New Roman"/>
          <w:bCs/>
          <w:iCs/>
          <w:sz w:val="24"/>
          <w:szCs w:val="24"/>
        </w:rPr>
        <w:t>Биржевых облигаций</w:t>
      </w:r>
      <w:r w:rsidRPr="00B61BE1">
        <w:rPr>
          <w:rFonts w:ascii="Times New Roman" w:hAnsi="Times New Roman"/>
          <w:bCs/>
          <w:iCs/>
          <w:sz w:val="24"/>
          <w:szCs w:val="24"/>
        </w:rPr>
        <w:t xml:space="preserve"> при соблюдении ими установленного законодательством Российской Федерации порядка осуществления этих прав.</w:t>
      </w:r>
    </w:p>
    <w:p w14:paraId="3AC33A3F"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не предусмотрено.</w:t>
      </w:r>
    </w:p>
    <w:p w14:paraId="2B608C70"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664335F6" w14:textId="788A69AA" w:rsidR="0024242B" w:rsidRPr="00C76D1F"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Pr>
          <w:rFonts w:ascii="Times New Roman" w:hAnsi="Times New Roman"/>
          <w:bCs/>
          <w:iCs/>
          <w:sz w:val="24"/>
          <w:szCs w:val="24"/>
        </w:rPr>
        <w:t>а также</w:t>
      </w:r>
      <w:r w:rsidRPr="00B67C22">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w:t>
      </w:r>
      <w:r w:rsidRPr="00F7495D">
        <w:rPr>
          <w:rFonts w:ascii="Times New Roman" w:hAnsi="Times New Roman"/>
          <w:bCs/>
          <w:iCs/>
          <w:sz w:val="24"/>
          <w:szCs w:val="24"/>
        </w:rPr>
        <w:t xml:space="preserve"> Биржевым облигациям.</w:t>
      </w:r>
    </w:p>
    <w:p w14:paraId="7360B905" w14:textId="77777777"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B61BE1"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sectPr w:rsidR="004F5E78" w:rsidRPr="00B61BE1"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C44E703" w16cid:durableId="2325A890"/>
  <w16cid:commentId w16cid:paraId="52B87301" w16cid:durableId="2325B8A3"/>
  <w16cid:commentId w16cid:paraId="3AFB06B5" w16cid:durableId="2325AD3C"/>
  <w16cid:commentId w16cid:paraId="3ADDFDE9" w16cid:durableId="2325AE1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D2DF8A" w14:textId="77777777" w:rsidR="002833A4" w:rsidRDefault="002833A4" w:rsidP="00B97F78">
      <w:pPr>
        <w:spacing w:after="0" w:line="240" w:lineRule="auto"/>
      </w:pPr>
      <w:r>
        <w:separator/>
      </w:r>
    </w:p>
  </w:endnote>
  <w:endnote w:type="continuationSeparator" w:id="0">
    <w:p w14:paraId="69768878" w14:textId="77777777" w:rsidR="002833A4" w:rsidRDefault="002833A4" w:rsidP="00B97F78">
      <w:pPr>
        <w:spacing w:after="0" w:line="240" w:lineRule="auto"/>
      </w:pPr>
      <w:r>
        <w:continuationSeparator/>
      </w:r>
    </w:p>
  </w:endnote>
  <w:endnote w:type="continuationNotice" w:id="1">
    <w:p w14:paraId="5267717C" w14:textId="77777777" w:rsidR="002833A4" w:rsidRDefault="002833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6A85B38A"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1D3780">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45871" w14:textId="77777777" w:rsidR="002833A4" w:rsidRDefault="002833A4" w:rsidP="00B97F78">
      <w:pPr>
        <w:spacing w:after="0" w:line="240" w:lineRule="auto"/>
      </w:pPr>
      <w:r>
        <w:separator/>
      </w:r>
    </w:p>
  </w:footnote>
  <w:footnote w:type="continuationSeparator" w:id="0">
    <w:p w14:paraId="71FD403B" w14:textId="77777777" w:rsidR="002833A4" w:rsidRDefault="002833A4" w:rsidP="00B97F78">
      <w:pPr>
        <w:spacing w:after="0" w:line="240" w:lineRule="auto"/>
      </w:pPr>
      <w:r>
        <w:continuationSeparator/>
      </w:r>
    </w:p>
  </w:footnote>
  <w:footnote w:type="continuationNotice" w:id="1">
    <w:p w14:paraId="67AE2A27" w14:textId="77777777" w:rsidR="002833A4" w:rsidRDefault="002833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5D92E74"/>
    <w:multiLevelType w:val="hybridMultilevel"/>
    <w:tmpl w:val="57C4669E"/>
    <w:lvl w:ilvl="0" w:tplc="AC5A6AAA">
      <w:numFmt w:val="bullet"/>
      <w:lvlText w:val="•"/>
      <w:lvlJc w:val="left"/>
      <w:pPr>
        <w:ind w:left="960" w:hanging="360"/>
      </w:pPr>
      <w:rPr>
        <w:rFonts w:ascii="Times New Roman" w:eastAsiaTheme="minorEastAsia" w:hAnsi="Times New Roman" w:cs="Times New Roman"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23"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5"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6"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9"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1"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15624EF"/>
    <w:multiLevelType w:val="hybridMultilevel"/>
    <w:tmpl w:val="4CE2E71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4"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5"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9"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1"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5"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6"/>
  </w:num>
  <w:num w:numId="5">
    <w:abstractNumId w:val="12"/>
  </w:num>
  <w:num w:numId="6">
    <w:abstractNumId w:val="9"/>
  </w:num>
  <w:num w:numId="7">
    <w:abstractNumId w:val="18"/>
  </w:num>
  <w:num w:numId="8">
    <w:abstractNumId w:val="4"/>
  </w:num>
  <w:num w:numId="9">
    <w:abstractNumId w:val="37"/>
  </w:num>
  <w:num w:numId="10">
    <w:abstractNumId w:val="19"/>
  </w:num>
  <w:num w:numId="11">
    <w:abstractNumId w:val="5"/>
  </w:num>
  <w:num w:numId="12">
    <w:abstractNumId w:val="6"/>
  </w:num>
  <w:num w:numId="13">
    <w:abstractNumId w:val="11"/>
  </w:num>
  <w:num w:numId="14">
    <w:abstractNumId w:val="10"/>
  </w:num>
  <w:num w:numId="15">
    <w:abstractNumId w:val="38"/>
  </w:num>
  <w:num w:numId="16">
    <w:abstractNumId w:val="7"/>
  </w:num>
  <w:num w:numId="17">
    <w:abstractNumId w:val="1"/>
  </w:num>
  <w:num w:numId="18">
    <w:abstractNumId w:val="0"/>
  </w:num>
  <w:num w:numId="19">
    <w:abstractNumId w:val="44"/>
  </w:num>
  <w:num w:numId="20">
    <w:abstractNumId w:val="29"/>
  </w:num>
  <w:num w:numId="21">
    <w:abstractNumId w:val="41"/>
  </w:num>
  <w:num w:numId="22">
    <w:abstractNumId w:val="35"/>
  </w:num>
  <w:num w:numId="23">
    <w:abstractNumId w:val="32"/>
  </w:num>
  <w:num w:numId="24">
    <w:abstractNumId w:val="27"/>
  </w:num>
  <w:num w:numId="25">
    <w:abstractNumId w:val="36"/>
  </w:num>
  <w:num w:numId="26">
    <w:abstractNumId w:val="34"/>
  </w:num>
  <w:num w:numId="27">
    <w:abstractNumId w:val="31"/>
  </w:num>
  <w:num w:numId="28">
    <w:abstractNumId w:val="43"/>
  </w:num>
  <w:num w:numId="29">
    <w:abstractNumId w:val="40"/>
  </w:num>
  <w:num w:numId="30">
    <w:abstractNumId w:val="45"/>
  </w:num>
  <w:num w:numId="31">
    <w:abstractNumId w:val="20"/>
  </w:num>
  <w:num w:numId="32">
    <w:abstractNumId w:val="17"/>
  </w:num>
  <w:num w:numId="33">
    <w:abstractNumId w:val="25"/>
  </w:num>
  <w:num w:numId="34">
    <w:abstractNumId w:val="15"/>
  </w:num>
  <w:num w:numId="35">
    <w:abstractNumId w:val="16"/>
  </w:num>
  <w:num w:numId="36">
    <w:abstractNumId w:val="42"/>
  </w:num>
  <w:num w:numId="37">
    <w:abstractNumId w:val="30"/>
  </w:num>
  <w:num w:numId="38">
    <w:abstractNumId w:val="28"/>
  </w:num>
  <w:num w:numId="39">
    <w:abstractNumId w:val="39"/>
  </w:num>
  <w:num w:numId="40">
    <w:abstractNumId w:val="21"/>
  </w:num>
  <w:num w:numId="41">
    <w:abstractNumId w:val="23"/>
  </w:num>
  <w:num w:numId="42">
    <w:abstractNumId w:val="13"/>
  </w:num>
  <w:num w:numId="43">
    <w:abstractNumId w:val="24"/>
  </w:num>
  <w:num w:numId="44">
    <w:abstractNumId w:val="14"/>
  </w:num>
  <w:num w:numId="45">
    <w:abstractNumId w:val="33"/>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74AB"/>
    <w:rsid w:val="00027E55"/>
    <w:rsid w:val="00033BF8"/>
    <w:rsid w:val="000403A9"/>
    <w:rsid w:val="0004074E"/>
    <w:rsid w:val="00040BE8"/>
    <w:rsid w:val="0004496F"/>
    <w:rsid w:val="0005061A"/>
    <w:rsid w:val="000513BB"/>
    <w:rsid w:val="00052EBF"/>
    <w:rsid w:val="000551B3"/>
    <w:rsid w:val="00055C19"/>
    <w:rsid w:val="00055CA9"/>
    <w:rsid w:val="0005633A"/>
    <w:rsid w:val="00060E39"/>
    <w:rsid w:val="00067757"/>
    <w:rsid w:val="00071472"/>
    <w:rsid w:val="00074DD8"/>
    <w:rsid w:val="00075D7D"/>
    <w:rsid w:val="00076396"/>
    <w:rsid w:val="00080012"/>
    <w:rsid w:val="00082F60"/>
    <w:rsid w:val="00083746"/>
    <w:rsid w:val="00087F00"/>
    <w:rsid w:val="00095D51"/>
    <w:rsid w:val="000962CF"/>
    <w:rsid w:val="000A1186"/>
    <w:rsid w:val="000A35FB"/>
    <w:rsid w:val="000A3FA5"/>
    <w:rsid w:val="000B0764"/>
    <w:rsid w:val="000B3DF0"/>
    <w:rsid w:val="000B4728"/>
    <w:rsid w:val="000C0CC6"/>
    <w:rsid w:val="000D0DC3"/>
    <w:rsid w:val="000D13AB"/>
    <w:rsid w:val="000D41B7"/>
    <w:rsid w:val="000D44AA"/>
    <w:rsid w:val="000E3BDF"/>
    <w:rsid w:val="000F7463"/>
    <w:rsid w:val="00102F6A"/>
    <w:rsid w:val="001033BB"/>
    <w:rsid w:val="00105825"/>
    <w:rsid w:val="00105C45"/>
    <w:rsid w:val="00106B1B"/>
    <w:rsid w:val="001108FD"/>
    <w:rsid w:val="00110D84"/>
    <w:rsid w:val="00112FEF"/>
    <w:rsid w:val="001157C7"/>
    <w:rsid w:val="0011701C"/>
    <w:rsid w:val="00123193"/>
    <w:rsid w:val="00124D9E"/>
    <w:rsid w:val="00125EA8"/>
    <w:rsid w:val="00127CDA"/>
    <w:rsid w:val="00136C53"/>
    <w:rsid w:val="00141FDE"/>
    <w:rsid w:val="0014216F"/>
    <w:rsid w:val="00143207"/>
    <w:rsid w:val="00143880"/>
    <w:rsid w:val="00145A71"/>
    <w:rsid w:val="0014602D"/>
    <w:rsid w:val="001460AF"/>
    <w:rsid w:val="00155371"/>
    <w:rsid w:val="00160A48"/>
    <w:rsid w:val="001614FB"/>
    <w:rsid w:val="00167580"/>
    <w:rsid w:val="00171971"/>
    <w:rsid w:val="0018646C"/>
    <w:rsid w:val="00195303"/>
    <w:rsid w:val="001A28D1"/>
    <w:rsid w:val="001A6984"/>
    <w:rsid w:val="001A6C83"/>
    <w:rsid w:val="001B0533"/>
    <w:rsid w:val="001B1A6F"/>
    <w:rsid w:val="001B4772"/>
    <w:rsid w:val="001B5689"/>
    <w:rsid w:val="001B78C4"/>
    <w:rsid w:val="001C0762"/>
    <w:rsid w:val="001C1BA0"/>
    <w:rsid w:val="001C4D1B"/>
    <w:rsid w:val="001D3780"/>
    <w:rsid w:val="001D4AE9"/>
    <w:rsid w:val="001D6715"/>
    <w:rsid w:val="001E04CD"/>
    <w:rsid w:val="001E081D"/>
    <w:rsid w:val="001E0985"/>
    <w:rsid w:val="00205116"/>
    <w:rsid w:val="002054B6"/>
    <w:rsid w:val="00207271"/>
    <w:rsid w:val="002102D3"/>
    <w:rsid w:val="00210EF2"/>
    <w:rsid w:val="00222C57"/>
    <w:rsid w:val="00223F3D"/>
    <w:rsid w:val="002254D1"/>
    <w:rsid w:val="00226D58"/>
    <w:rsid w:val="00231872"/>
    <w:rsid w:val="00232033"/>
    <w:rsid w:val="00233AB2"/>
    <w:rsid w:val="00233D8A"/>
    <w:rsid w:val="00237379"/>
    <w:rsid w:val="002422F3"/>
    <w:rsid w:val="0024242B"/>
    <w:rsid w:val="002462CA"/>
    <w:rsid w:val="00247867"/>
    <w:rsid w:val="00250AEE"/>
    <w:rsid w:val="00263705"/>
    <w:rsid w:val="0026503B"/>
    <w:rsid w:val="0026515A"/>
    <w:rsid w:val="00266E36"/>
    <w:rsid w:val="00276B2D"/>
    <w:rsid w:val="002805A7"/>
    <w:rsid w:val="002808EF"/>
    <w:rsid w:val="002810C6"/>
    <w:rsid w:val="002833A4"/>
    <w:rsid w:val="00284234"/>
    <w:rsid w:val="00284561"/>
    <w:rsid w:val="0028500D"/>
    <w:rsid w:val="00286FBC"/>
    <w:rsid w:val="00291C64"/>
    <w:rsid w:val="0029364D"/>
    <w:rsid w:val="00294739"/>
    <w:rsid w:val="002956AB"/>
    <w:rsid w:val="002A09D3"/>
    <w:rsid w:val="002A0E03"/>
    <w:rsid w:val="002A1404"/>
    <w:rsid w:val="002A367C"/>
    <w:rsid w:val="002A54C2"/>
    <w:rsid w:val="002B5E61"/>
    <w:rsid w:val="002C08B4"/>
    <w:rsid w:val="002C3FF5"/>
    <w:rsid w:val="002C4EB0"/>
    <w:rsid w:val="002D3687"/>
    <w:rsid w:val="002D624B"/>
    <w:rsid w:val="002D65AE"/>
    <w:rsid w:val="002E15E6"/>
    <w:rsid w:val="002E6200"/>
    <w:rsid w:val="002F13F5"/>
    <w:rsid w:val="002F60C5"/>
    <w:rsid w:val="002F7F3F"/>
    <w:rsid w:val="00301387"/>
    <w:rsid w:val="00311671"/>
    <w:rsid w:val="0032150A"/>
    <w:rsid w:val="00321A3F"/>
    <w:rsid w:val="00324412"/>
    <w:rsid w:val="00324A8B"/>
    <w:rsid w:val="00332BFA"/>
    <w:rsid w:val="00335693"/>
    <w:rsid w:val="00336A29"/>
    <w:rsid w:val="00341B2E"/>
    <w:rsid w:val="00342BBF"/>
    <w:rsid w:val="0036541E"/>
    <w:rsid w:val="00367919"/>
    <w:rsid w:val="00374D58"/>
    <w:rsid w:val="00377141"/>
    <w:rsid w:val="00377436"/>
    <w:rsid w:val="003800F2"/>
    <w:rsid w:val="00381C35"/>
    <w:rsid w:val="00381CEB"/>
    <w:rsid w:val="00386D73"/>
    <w:rsid w:val="00390B2E"/>
    <w:rsid w:val="00391B38"/>
    <w:rsid w:val="003933A5"/>
    <w:rsid w:val="00393A76"/>
    <w:rsid w:val="00394475"/>
    <w:rsid w:val="003A23AF"/>
    <w:rsid w:val="003A421B"/>
    <w:rsid w:val="003A4328"/>
    <w:rsid w:val="003A6357"/>
    <w:rsid w:val="003A689F"/>
    <w:rsid w:val="003B0940"/>
    <w:rsid w:val="003B48C1"/>
    <w:rsid w:val="003B491D"/>
    <w:rsid w:val="003B5B49"/>
    <w:rsid w:val="003B6DE7"/>
    <w:rsid w:val="003B7677"/>
    <w:rsid w:val="003C0080"/>
    <w:rsid w:val="003C00C4"/>
    <w:rsid w:val="003C20B6"/>
    <w:rsid w:val="003C5A1F"/>
    <w:rsid w:val="003C62B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177D"/>
    <w:rsid w:val="0042449B"/>
    <w:rsid w:val="00424D3F"/>
    <w:rsid w:val="00431EF3"/>
    <w:rsid w:val="0043793A"/>
    <w:rsid w:val="00441E4C"/>
    <w:rsid w:val="00443945"/>
    <w:rsid w:val="00453727"/>
    <w:rsid w:val="0045711B"/>
    <w:rsid w:val="00457410"/>
    <w:rsid w:val="00465EFE"/>
    <w:rsid w:val="0046665C"/>
    <w:rsid w:val="00470551"/>
    <w:rsid w:val="00482126"/>
    <w:rsid w:val="004827ED"/>
    <w:rsid w:val="00482E46"/>
    <w:rsid w:val="004839FC"/>
    <w:rsid w:val="00484510"/>
    <w:rsid w:val="00486E8A"/>
    <w:rsid w:val="00487A9A"/>
    <w:rsid w:val="00493921"/>
    <w:rsid w:val="004A295A"/>
    <w:rsid w:val="004A400A"/>
    <w:rsid w:val="004B679B"/>
    <w:rsid w:val="004B70DE"/>
    <w:rsid w:val="004C382E"/>
    <w:rsid w:val="004C4583"/>
    <w:rsid w:val="004C5BBB"/>
    <w:rsid w:val="004D0325"/>
    <w:rsid w:val="004D55DD"/>
    <w:rsid w:val="004F1E8F"/>
    <w:rsid w:val="004F233E"/>
    <w:rsid w:val="004F2A92"/>
    <w:rsid w:val="004F2F7E"/>
    <w:rsid w:val="004F5E78"/>
    <w:rsid w:val="00523CBC"/>
    <w:rsid w:val="0053036B"/>
    <w:rsid w:val="005305EC"/>
    <w:rsid w:val="005336E1"/>
    <w:rsid w:val="005369F9"/>
    <w:rsid w:val="0053746B"/>
    <w:rsid w:val="00544309"/>
    <w:rsid w:val="00544408"/>
    <w:rsid w:val="00546CA9"/>
    <w:rsid w:val="00547798"/>
    <w:rsid w:val="005536F0"/>
    <w:rsid w:val="00553D08"/>
    <w:rsid w:val="00557006"/>
    <w:rsid w:val="00560170"/>
    <w:rsid w:val="0056132B"/>
    <w:rsid w:val="00563EEC"/>
    <w:rsid w:val="0056735B"/>
    <w:rsid w:val="005679A9"/>
    <w:rsid w:val="00570BB5"/>
    <w:rsid w:val="00571A3D"/>
    <w:rsid w:val="00573FEF"/>
    <w:rsid w:val="005909FC"/>
    <w:rsid w:val="00595581"/>
    <w:rsid w:val="00595747"/>
    <w:rsid w:val="00597610"/>
    <w:rsid w:val="005A1268"/>
    <w:rsid w:val="005A2503"/>
    <w:rsid w:val="005A29BE"/>
    <w:rsid w:val="005A3759"/>
    <w:rsid w:val="005B2617"/>
    <w:rsid w:val="005B5277"/>
    <w:rsid w:val="005B6071"/>
    <w:rsid w:val="005C2951"/>
    <w:rsid w:val="005C4AD6"/>
    <w:rsid w:val="005C67F0"/>
    <w:rsid w:val="005D63D6"/>
    <w:rsid w:val="005D650A"/>
    <w:rsid w:val="005D6596"/>
    <w:rsid w:val="005E4E31"/>
    <w:rsid w:val="005E6213"/>
    <w:rsid w:val="005F3416"/>
    <w:rsid w:val="005F5696"/>
    <w:rsid w:val="00607659"/>
    <w:rsid w:val="00610559"/>
    <w:rsid w:val="00613CDC"/>
    <w:rsid w:val="00625656"/>
    <w:rsid w:val="00627FFC"/>
    <w:rsid w:val="00630445"/>
    <w:rsid w:val="00631A9B"/>
    <w:rsid w:val="0063705C"/>
    <w:rsid w:val="00637A53"/>
    <w:rsid w:val="00646798"/>
    <w:rsid w:val="0065105B"/>
    <w:rsid w:val="00663722"/>
    <w:rsid w:val="0066425D"/>
    <w:rsid w:val="00664C9B"/>
    <w:rsid w:val="006720A7"/>
    <w:rsid w:val="00673E2F"/>
    <w:rsid w:val="006761C4"/>
    <w:rsid w:val="00676C6D"/>
    <w:rsid w:val="00682C57"/>
    <w:rsid w:val="00685B5E"/>
    <w:rsid w:val="00691B5A"/>
    <w:rsid w:val="0069479D"/>
    <w:rsid w:val="006B09D7"/>
    <w:rsid w:val="006B378F"/>
    <w:rsid w:val="006C204B"/>
    <w:rsid w:val="006C2552"/>
    <w:rsid w:val="006C278B"/>
    <w:rsid w:val="006C2EE1"/>
    <w:rsid w:val="006C38D1"/>
    <w:rsid w:val="006C48D1"/>
    <w:rsid w:val="006D2FFB"/>
    <w:rsid w:val="006D42B6"/>
    <w:rsid w:val="006E1080"/>
    <w:rsid w:val="006F1830"/>
    <w:rsid w:val="006F22AC"/>
    <w:rsid w:val="006F5C89"/>
    <w:rsid w:val="006F63B5"/>
    <w:rsid w:val="0070045E"/>
    <w:rsid w:val="007027CC"/>
    <w:rsid w:val="007032BB"/>
    <w:rsid w:val="00705328"/>
    <w:rsid w:val="00711F98"/>
    <w:rsid w:val="00711FAF"/>
    <w:rsid w:val="00713523"/>
    <w:rsid w:val="007152E8"/>
    <w:rsid w:val="007160BE"/>
    <w:rsid w:val="00720275"/>
    <w:rsid w:val="007205B1"/>
    <w:rsid w:val="00722C4F"/>
    <w:rsid w:val="00732EF5"/>
    <w:rsid w:val="0073550D"/>
    <w:rsid w:val="00745987"/>
    <w:rsid w:val="00747B97"/>
    <w:rsid w:val="00747C70"/>
    <w:rsid w:val="007536B5"/>
    <w:rsid w:val="00756ECB"/>
    <w:rsid w:val="00762005"/>
    <w:rsid w:val="007621DF"/>
    <w:rsid w:val="00762460"/>
    <w:rsid w:val="007732F2"/>
    <w:rsid w:val="0077348E"/>
    <w:rsid w:val="00775D19"/>
    <w:rsid w:val="0078066D"/>
    <w:rsid w:val="007810A6"/>
    <w:rsid w:val="007818B7"/>
    <w:rsid w:val="007818E9"/>
    <w:rsid w:val="00796EA8"/>
    <w:rsid w:val="00797E7E"/>
    <w:rsid w:val="007A0EA8"/>
    <w:rsid w:val="007A46C8"/>
    <w:rsid w:val="007A7022"/>
    <w:rsid w:val="007B228F"/>
    <w:rsid w:val="007B281E"/>
    <w:rsid w:val="007B60F6"/>
    <w:rsid w:val="007B74EF"/>
    <w:rsid w:val="007C33C8"/>
    <w:rsid w:val="007D3B21"/>
    <w:rsid w:val="007D7BB3"/>
    <w:rsid w:val="007E1833"/>
    <w:rsid w:val="007F1989"/>
    <w:rsid w:val="007F3C82"/>
    <w:rsid w:val="007F468C"/>
    <w:rsid w:val="00810AC8"/>
    <w:rsid w:val="00811AA4"/>
    <w:rsid w:val="00826E3E"/>
    <w:rsid w:val="008274C9"/>
    <w:rsid w:val="00831590"/>
    <w:rsid w:val="00834083"/>
    <w:rsid w:val="00834E5D"/>
    <w:rsid w:val="00836010"/>
    <w:rsid w:val="008411EC"/>
    <w:rsid w:val="008526EB"/>
    <w:rsid w:val="0085492C"/>
    <w:rsid w:val="00855074"/>
    <w:rsid w:val="0085735B"/>
    <w:rsid w:val="00857ECA"/>
    <w:rsid w:val="008669EA"/>
    <w:rsid w:val="00867C11"/>
    <w:rsid w:val="008759B9"/>
    <w:rsid w:val="008816A3"/>
    <w:rsid w:val="00881E62"/>
    <w:rsid w:val="00883B85"/>
    <w:rsid w:val="00891640"/>
    <w:rsid w:val="0089569D"/>
    <w:rsid w:val="008A1DBF"/>
    <w:rsid w:val="008A77B2"/>
    <w:rsid w:val="008B197F"/>
    <w:rsid w:val="008B3DC4"/>
    <w:rsid w:val="008B4101"/>
    <w:rsid w:val="008B66A8"/>
    <w:rsid w:val="008B6F89"/>
    <w:rsid w:val="008B7BD6"/>
    <w:rsid w:val="008C6050"/>
    <w:rsid w:val="008D3875"/>
    <w:rsid w:val="008E1337"/>
    <w:rsid w:val="008E19AE"/>
    <w:rsid w:val="008E3AA9"/>
    <w:rsid w:val="00910B53"/>
    <w:rsid w:val="0091260F"/>
    <w:rsid w:val="009160E9"/>
    <w:rsid w:val="00933EAC"/>
    <w:rsid w:val="009516F6"/>
    <w:rsid w:val="009534DA"/>
    <w:rsid w:val="00953CBA"/>
    <w:rsid w:val="00957815"/>
    <w:rsid w:val="00963C34"/>
    <w:rsid w:val="00964061"/>
    <w:rsid w:val="00965AA8"/>
    <w:rsid w:val="0096622F"/>
    <w:rsid w:val="00972E48"/>
    <w:rsid w:val="009739EE"/>
    <w:rsid w:val="00973C92"/>
    <w:rsid w:val="00975031"/>
    <w:rsid w:val="00975B8F"/>
    <w:rsid w:val="00975DCB"/>
    <w:rsid w:val="00980123"/>
    <w:rsid w:val="00982887"/>
    <w:rsid w:val="009848B0"/>
    <w:rsid w:val="0098764B"/>
    <w:rsid w:val="00992020"/>
    <w:rsid w:val="009926E7"/>
    <w:rsid w:val="00992B36"/>
    <w:rsid w:val="009962B4"/>
    <w:rsid w:val="00997952"/>
    <w:rsid w:val="009A53D9"/>
    <w:rsid w:val="009A576E"/>
    <w:rsid w:val="009A6ADB"/>
    <w:rsid w:val="009A7912"/>
    <w:rsid w:val="009B372E"/>
    <w:rsid w:val="009C5311"/>
    <w:rsid w:val="009D2A21"/>
    <w:rsid w:val="009D4046"/>
    <w:rsid w:val="009E1C3B"/>
    <w:rsid w:val="009E5D16"/>
    <w:rsid w:val="009F0476"/>
    <w:rsid w:val="009F0FE6"/>
    <w:rsid w:val="009F48DA"/>
    <w:rsid w:val="009F6BE5"/>
    <w:rsid w:val="00A0076F"/>
    <w:rsid w:val="00A1251E"/>
    <w:rsid w:val="00A20410"/>
    <w:rsid w:val="00A302E1"/>
    <w:rsid w:val="00A31958"/>
    <w:rsid w:val="00A3474C"/>
    <w:rsid w:val="00A35939"/>
    <w:rsid w:val="00A523C1"/>
    <w:rsid w:val="00A61683"/>
    <w:rsid w:val="00A6642A"/>
    <w:rsid w:val="00A664D6"/>
    <w:rsid w:val="00A67AD2"/>
    <w:rsid w:val="00A7345E"/>
    <w:rsid w:val="00A742C4"/>
    <w:rsid w:val="00A7605B"/>
    <w:rsid w:val="00A812A5"/>
    <w:rsid w:val="00A85EE5"/>
    <w:rsid w:val="00A91C3C"/>
    <w:rsid w:val="00A93CEA"/>
    <w:rsid w:val="00A956D6"/>
    <w:rsid w:val="00A97C6D"/>
    <w:rsid w:val="00AA0F72"/>
    <w:rsid w:val="00AA3687"/>
    <w:rsid w:val="00AA51C0"/>
    <w:rsid w:val="00AA5D71"/>
    <w:rsid w:val="00AA7C70"/>
    <w:rsid w:val="00AB56A0"/>
    <w:rsid w:val="00AC23B2"/>
    <w:rsid w:val="00AC3AF2"/>
    <w:rsid w:val="00AD1186"/>
    <w:rsid w:val="00AD2E75"/>
    <w:rsid w:val="00AE4E7D"/>
    <w:rsid w:val="00AE61D3"/>
    <w:rsid w:val="00AF07B8"/>
    <w:rsid w:val="00AF0B95"/>
    <w:rsid w:val="00AF1E8D"/>
    <w:rsid w:val="00AF57EB"/>
    <w:rsid w:val="00B0198B"/>
    <w:rsid w:val="00B1365D"/>
    <w:rsid w:val="00B14600"/>
    <w:rsid w:val="00B14902"/>
    <w:rsid w:val="00B1726C"/>
    <w:rsid w:val="00B201E2"/>
    <w:rsid w:val="00B20707"/>
    <w:rsid w:val="00B2082E"/>
    <w:rsid w:val="00B26CA9"/>
    <w:rsid w:val="00B30E1B"/>
    <w:rsid w:val="00B316DA"/>
    <w:rsid w:val="00B328B5"/>
    <w:rsid w:val="00B342DB"/>
    <w:rsid w:val="00B34A53"/>
    <w:rsid w:val="00B34C80"/>
    <w:rsid w:val="00B37FFA"/>
    <w:rsid w:val="00B44CB8"/>
    <w:rsid w:val="00B47524"/>
    <w:rsid w:val="00B50123"/>
    <w:rsid w:val="00B54949"/>
    <w:rsid w:val="00B55418"/>
    <w:rsid w:val="00B56D1F"/>
    <w:rsid w:val="00B61B61"/>
    <w:rsid w:val="00B61BE1"/>
    <w:rsid w:val="00B62F93"/>
    <w:rsid w:val="00B6339F"/>
    <w:rsid w:val="00B648F7"/>
    <w:rsid w:val="00B6669F"/>
    <w:rsid w:val="00B67C22"/>
    <w:rsid w:val="00B709F7"/>
    <w:rsid w:val="00B714EC"/>
    <w:rsid w:val="00B74BA6"/>
    <w:rsid w:val="00B74F6B"/>
    <w:rsid w:val="00B7581D"/>
    <w:rsid w:val="00B77F1C"/>
    <w:rsid w:val="00B77FD2"/>
    <w:rsid w:val="00B82AEA"/>
    <w:rsid w:val="00B84494"/>
    <w:rsid w:val="00B8725F"/>
    <w:rsid w:val="00B87428"/>
    <w:rsid w:val="00B919BB"/>
    <w:rsid w:val="00B932A3"/>
    <w:rsid w:val="00B93E37"/>
    <w:rsid w:val="00B97F78"/>
    <w:rsid w:val="00BA13BD"/>
    <w:rsid w:val="00BA7FAB"/>
    <w:rsid w:val="00BB15D8"/>
    <w:rsid w:val="00BB21C0"/>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C02235"/>
    <w:rsid w:val="00C05F5B"/>
    <w:rsid w:val="00C10A74"/>
    <w:rsid w:val="00C10C7F"/>
    <w:rsid w:val="00C13697"/>
    <w:rsid w:val="00C13844"/>
    <w:rsid w:val="00C25DED"/>
    <w:rsid w:val="00C35266"/>
    <w:rsid w:val="00C35378"/>
    <w:rsid w:val="00C40342"/>
    <w:rsid w:val="00C4376E"/>
    <w:rsid w:val="00C4682A"/>
    <w:rsid w:val="00C47CD5"/>
    <w:rsid w:val="00C6426E"/>
    <w:rsid w:val="00C76D1F"/>
    <w:rsid w:val="00C77D11"/>
    <w:rsid w:val="00C86854"/>
    <w:rsid w:val="00C86F46"/>
    <w:rsid w:val="00C9134C"/>
    <w:rsid w:val="00C94047"/>
    <w:rsid w:val="00C95C61"/>
    <w:rsid w:val="00C969E1"/>
    <w:rsid w:val="00CB1B5E"/>
    <w:rsid w:val="00CB26E6"/>
    <w:rsid w:val="00CB3CF6"/>
    <w:rsid w:val="00CC0A10"/>
    <w:rsid w:val="00CC5DBD"/>
    <w:rsid w:val="00CC5F90"/>
    <w:rsid w:val="00CC6B66"/>
    <w:rsid w:val="00CD2781"/>
    <w:rsid w:val="00CD5718"/>
    <w:rsid w:val="00CD6F98"/>
    <w:rsid w:val="00CE1781"/>
    <w:rsid w:val="00CE280E"/>
    <w:rsid w:val="00CE450D"/>
    <w:rsid w:val="00CE7E6C"/>
    <w:rsid w:val="00CF1886"/>
    <w:rsid w:val="00CF5F8E"/>
    <w:rsid w:val="00D00A1A"/>
    <w:rsid w:val="00D0566B"/>
    <w:rsid w:val="00D05F47"/>
    <w:rsid w:val="00D06EA0"/>
    <w:rsid w:val="00D14E12"/>
    <w:rsid w:val="00D210AF"/>
    <w:rsid w:val="00D312D5"/>
    <w:rsid w:val="00D33383"/>
    <w:rsid w:val="00D35334"/>
    <w:rsid w:val="00D355C9"/>
    <w:rsid w:val="00D3774B"/>
    <w:rsid w:val="00D407C1"/>
    <w:rsid w:val="00D41F93"/>
    <w:rsid w:val="00D43E17"/>
    <w:rsid w:val="00D47B35"/>
    <w:rsid w:val="00D47BE6"/>
    <w:rsid w:val="00D51C87"/>
    <w:rsid w:val="00D53173"/>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209A"/>
    <w:rsid w:val="00DB46A9"/>
    <w:rsid w:val="00DB62A4"/>
    <w:rsid w:val="00DB74A0"/>
    <w:rsid w:val="00DB763E"/>
    <w:rsid w:val="00DC2908"/>
    <w:rsid w:val="00DC2E5F"/>
    <w:rsid w:val="00DC3E98"/>
    <w:rsid w:val="00DC5593"/>
    <w:rsid w:val="00DC7940"/>
    <w:rsid w:val="00DD0EC9"/>
    <w:rsid w:val="00DD578B"/>
    <w:rsid w:val="00DD649A"/>
    <w:rsid w:val="00DE1B21"/>
    <w:rsid w:val="00DE387A"/>
    <w:rsid w:val="00DE4DA6"/>
    <w:rsid w:val="00DE58D9"/>
    <w:rsid w:val="00DF4922"/>
    <w:rsid w:val="00DF6110"/>
    <w:rsid w:val="00E04819"/>
    <w:rsid w:val="00E0597C"/>
    <w:rsid w:val="00E075C6"/>
    <w:rsid w:val="00E112C1"/>
    <w:rsid w:val="00E13DCE"/>
    <w:rsid w:val="00E165F4"/>
    <w:rsid w:val="00E20922"/>
    <w:rsid w:val="00E209CC"/>
    <w:rsid w:val="00E226AC"/>
    <w:rsid w:val="00E22CFA"/>
    <w:rsid w:val="00E26E28"/>
    <w:rsid w:val="00E30258"/>
    <w:rsid w:val="00E37847"/>
    <w:rsid w:val="00E37D17"/>
    <w:rsid w:val="00E432BE"/>
    <w:rsid w:val="00E52C0C"/>
    <w:rsid w:val="00E54EC8"/>
    <w:rsid w:val="00E635CD"/>
    <w:rsid w:val="00E65494"/>
    <w:rsid w:val="00E6662D"/>
    <w:rsid w:val="00E914B9"/>
    <w:rsid w:val="00E97757"/>
    <w:rsid w:val="00EA7687"/>
    <w:rsid w:val="00EB12AE"/>
    <w:rsid w:val="00EB2104"/>
    <w:rsid w:val="00EB467D"/>
    <w:rsid w:val="00EB5BF8"/>
    <w:rsid w:val="00EC35D2"/>
    <w:rsid w:val="00EC3B49"/>
    <w:rsid w:val="00EC50A1"/>
    <w:rsid w:val="00ED1367"/>
    <w:rsid w:val="00EE1DFA"/>
    <w:rsid w:val="00EE3782"/>
    <w:rsid w:val="00EF16B8"/>
    <w:rsid w:val="00EF1CEB"/>
    <w:rsid w:val="00EF66D0"/>
    <w:rsid w:val="00F04A5B"/>
    <w:rsid w:val="00F05C11"/>
    <w:rsid w:val="00F11F97"/>
    <w:rsid w:val="00F149F6"/>
    <w:rsid w:val="00F17F2E"/>
    <w:rsid w:val="00F22300"/>
    <w:rsid w:val="00F25964"/>
    <w:rsid w:val="00F26786"/>
    <w:rsid w:val="00F30833"/>
    <w:rsid w:val="00F30C3D"/>
    <w:rsid w:val="00F330B0"/>
    <w:rsid w:val="00F33F55"/>
    <w:rsid w:val="00F3736B"/>
    <w:rsid w:val="00F41E75"/>
    <w:rsid w:val="00F428EA"/>
    <w:rsid w:val="00F502D8"/>
    <w:rsid w:val="00F50961"/>
    <w:rsid w:val="00F53083"/>
    <w:rsid w:val="00F55347"/>
    <w:rsid w:val="00F55609"/>
    <w:rsid w:val="00F60515"/>
    <w:rsid w:val="00F605F4"/>
    <w:rsid w:val="00F640C7"/>
    <w:rsid w:val="00F661A7"/>
    <w:rsid w:val="00F7495D"/>
    <w:rsid w:val="00F80588"/>
    <w:rsid w:val="00F86208"/>
    <w:rsid w:val="00F86FEF"/>
    <w:rsid w:val="00F90943"/>
    <w:rsid w:val="00F962B8"/>
    <w:rsid w:val="00FA014F"/>
    <w:rsid w:val="00FA4BD6"/>
    <w:rsid w:val="00FA7700"/>
    <w:rsid w:val="00FB3648"/>
    <w:rsid w:val="00FC4708"/>
    <w:rsid w:val="00FC76A4"/>
    <w:rsid w:val="00FD06DB"/>
    <w:rsid w:val="00FD2BD9"/>
    <w:rsid w:val="00FD75D0"/>
    <w:rsid w:val="00FE04DF"/>
    <w:rsid w:val="00FF01AD"/>
    <w:rsid w:val="00FF0844"/>
    <w:rsid w:val="00FF0E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D0414D88-2A20-4603-A252-48F03F586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 w:id="176444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C08035-B87F-410B-BBFB-E7EAB806B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5345</Words>
  <Characters>30467</Characters>
  <Application>Microsoft Office Word</Application>
  <DocSecurity>0</DocSecurity>
  <Lines>253</Lines>
  <Paragraphs>71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2020-11-10T15:13:00Z</cp:lastPrinted>
  <dcterms:created xsi:type="dcterms:W3CDTF">2020-12-14T12:06:00Z</dcterms:created>
  <dcterms:modified xsi:type="dcterms:W3CDTF">2020-12-14T12:06:00Z</dcterms:modified>
</cp:coreProperties>
</file>